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D5" w:rsidRDefault="004A2DD5">
      <w:pPr>
        <w:spacing w:line="0" w:lineRule="atLeast"/>
        <w:jc w:val="center"/>
        <w:rPr>
          <w:rFonts w:ascii="Times New Roman" w:eastAsia="Bookman Old Style" w:hAnsi="Times New Roman" w:cs="Times New Roman"/>
          <w:sz w:val="40"/>
          <w:szCs w:val="40"/>
        </w:rPr>
      </w:pPr>
    </w:p>
    <w:p w:rsidR="004A2DD5" w:rsidRDefault="004A2DD5">
      <w:pPr>
        <w:spacing w:line="0" w:lineRule="atLeast"/>
        <w:jc w:val="center"/>
        <w:rPr>
          <w:rFonts w:ascii="Times New Roman" w:eastAsia="Bookman Old Style" w:hAnsi="Times New Roman" w:cs="Times New Roman"/>
          <w:sz w:val="40"/>
          <w:szCs w:val="40"/>
        </w:rPr>
      </w:pPr>
    </w:p>
    <w:p w:rsidR="004A2DD5" w:rsidRDefault="004A2DD5">
      <w:pPr>
        <w:spacing w:line="0" w:lineRule="atLeast"/>
        <w:jc w:val="center"/>
        <w:rPr>
          <w:rFonts w:ascii="Times New Roman" w:eastAsia="Bookman Old Style" w:hAnsi="Times New Roman" w:cs="Times New Roman"/>
          <w:sz w:val="40"/>
          <w:szCs w:val="40"/>
        </w:rPr>
      </w:pPr>
    </w:p>
    <w:p w:rsidR="004A2DD5" w:rsidRDefault="004A2DD5">
      <w:pPr>
        <w:spacing w:line="0" w:lineRule="atLeast"/>
        <w:jc w:val="center"/>
        <w:rPr>
          <w:rFonts w:ascii="Times New Roman" w:eastAsia="Bookman Old Style" w:hAnsi="Times New Roman" w:cs="Times New Roman"/>
          <w:sz w:val="40"/>
          <w:szCs w:val="40"/>
        </w:rPr>
      </w:pPr>
    </w:p>
    <w:p w:rsidR="004A2DD5" w:rsidRDefault="004A2DD5">
      <w:pPr>
        <w:spacing w:line="0" w:lineRule="atLeast"/>
        <w:jc w:val="center"/>
        <w:rPr>
          <w:rFonts w:ascii="Times New Roman" w:eastAsia="Bookman Old Style" w:hAnsi="Times New Roman" w:cs="Times New Roman"/>
          <w:sz w:val="40"/>
          <w:szCs w:val="40"/>
        </w:rPr>
      </w:pPr>
    </w:p>
    <w:p w:rsidR="004A2DD5" w:rsidRDefault="004A2DD5">
      <w:pPr>
        <w:spacing w:line="0" w:lineRule="atLeast"/>
        <w:jc w:val="center"/>
        <w:rPr>
          <w:rFonts w:ascii="Times New Roman" w:eastAsia="Bookman Old Style" w:hAnsi="Times New Roman" w:cs="Times New Roman"/>
          <w:sz w:val="40"/>
          <w:szCs w:val="40"/>
        </w:rPr>
      </w:pPr>
    </w:p>
    <w:p w:rsidR="004A2DD5" w:rsidRDefault="00DF2D4A">
      <w:pPr>
        <w:spacing w:line="0" w:lineRule="atLeast"/>
        <w:jc w:val="center"/>
        <w:rPr>
          <w:rFonts w:ascii="Times New Roman" w:eastAsia="Bookman Old Style" w:hAnsi="Times New Roman" w:cs="Times New Roman"/>
          <w:sz w:val="28"/>
          <w:szCs w:val="28"/>
        </w:rPr>
      </w:pPr>
      <w:r>
        <w:rPr>
          <w:rFonts w:ascii="Times New Roman" w:eastAsia="Bookman Old Style" w:hAnsi="Times New Roman" w:cs="Times New Roman"/>
          <w:sz w:val="28"/>
          <w:szCs w:val="28"/>
        </w:rPr>
        <w:t>PRZEDMIOTOWY SYSTEM OCENIANIA</w:t>
      </w:r>
    </w:p>
    <w:p w:rsidR="004A2DD5" w:rsidRDefault="004A2DD5">
      <w:pPr>
        <w:spacing w:line="200" w:lineRule="exact"/>
        <w:jc w:val="center"/>
        <w:rPr>
          <w:rFonts w:ascii="Times New Roman" w:eastAsia="Times New Roman" w:hAnsi="Times New Roman" w:cs="Times New Roman"/>
          <w:sz w:val="28"/>
          <w:szCs w:val="28"/>
        </w:rPr>
      </w:pPr>
    </w:p>
    <w:p w:rsidR="004A2DD5" w:rsidRDefault="004A2DD5">
      <w:pPr>
        <w:spacing w:line="200" w:lineRule="exact"/>
        <w:jc w:val="center"/>
        <w:rPr>
          <w:rFonts w:ascii="Times New Roman" w:eastAsia="Times New Roman" w:hAnsi="Times New Roman" w:cs="Times New Roman"/>
          <w:sz w:val="28"/>
          <w:szCs w:val="28"/>
        </w:rPr>
      </w:pPr>
    </w:p>
    <w:p w:rsidR="004A2DD5" w:rsidRDefault="004A2DD5">
      <w:pPr>
        <w:spacing w:line="394" w:lineRule="exact"/>
        <w:jc w:val="center"/>
        <w:rPr>
          <w:rFonts w:ascii="Times New Roman" w:eastAsia="Times New Roman" w:hAnsi="Times New Roman" w:cs="Times New Roman"/>
          <w:sz w:val="28"/>
          <w:szCs w:val="28"/>
        </w:rPr>
      </w:pPr>
    </w:p>
    <w:p w:rsidR="004A2DD5" w:rsidRDefault="00FD36EF" w:rsidP="00FD36EF">
      <w:pPr>
        <w:spacing w:line="0" w:lineRule="atLeast"/>
        <w:ind w:left="2124" w:right="-179" w:firstLine="708"/>
        <w:rPr>
          <w:rFonts w:ascii="Times New Roman" w:eastAsia="Bookman Old Style" w:hAnsi="Times New Roman" w:cs="Times New Roman"/>
          <w:b/>
          <w:sz w:val="28"/>
          <w:szCs w:val="28"/>
        </w:rPr>
      </w:pPr>
      <w:r>
        <w:rPr>
          <w:rFonts w:ascii="Times New Roman" w:eastAsia="Bookman Old Style" w:hAnsi="Times New Roman" w:cs="Times New Roman"/>
          <w:b/>
          <w:sz w:val="28"/>
          <w:szCs w:val="28"/>
        </w:rPr>
        <w:t>Historia , Historia i Teraźniejszość</w:t>
      </w:r>
    </w:p>
    <w:p w:rsidR="004A2DD5" w:rsidRDefault="004A2DD5">
      <w:pPr>
        <w:spacing w:line="283" w:lineRule="exact"/>
        <w:jc w:val="center"/>
        <w:rPr>
          <w:rFonts w:ascii="Times New Roman" w:eastAsia="Times New Roman" w:hAnsi="Times New Roman" w:cs="Times New Roman"/>
          <w:sz w:val="28"/>
          <w:szCs w:val="28"/>
        </w:rPr>
      </w:pPr>
    </w:p>
    <w:p w:rsidR="004A2DD5" w:rsidRDefault="00FD36EF">
      <w:pPr>
        <w:spacing w:line="0" w:lineRule="atLeast"/>
        <w:ind w:right="-179"/>
        <w:jc w:val="center"/>
        <w:rPr>
          <w:rFonts w:ascii="Times New Roman" w:eastAsia="Bookman Old Style" w:hAnsi="Times New Roman" w:cs="Times New Roman"/>
          <w:sz w:val="28"/>
          <w:szCs w:val="28"/>
        </w:rPr>
      </w:pPr>
      <w:r>
        <w:rPr>
          <w:rFonts w:ascii="Times New Roman" w:eastAsia="Bookman Old Style" w:hAnsi="Times New Roman" w:cs="Times New Roman"/>
          <w:sz w:val="28"/>
          <w:szCs w:val="28"/>
        </w:rPr>
        <w:t xml:space="preserve">Technikum Lotnicze </w:t>
      </w:r>
      <w:r w:rsidR="00DF2D4A">
        <w:rPr>
          <w:rFonts w:ascii="Times New Roman" w:eastAsia="Bookman Old Style" w:hAnsi="Times New Roman" w:cs="Times New Roman"/>
          <w:sz w:val="28"/>
          <w:szCs w:val="28"/>
        </w:rPr>
        <w:t xml:space="preserve"> w </w:t>
      </w:r>
      <w:r>
        <w:rPr>
          <w:rFonts w:ascii="Times New Roman" w:eastAsia="Bookman Old Style" w:hAnsi="Times New Roman" w:cs="Times New Roman"/>
          <w:sz w:val="28"/>
          <w:szCs w:val="28"/>
        </w:rPr>
        <w:t>Nagoszewie</w:t>
      </w:r>
    </w:p>
    <w:p w:rsidR="004A2DD5" w:rsidRDefault="004A2DD5">
      <w:pPr>
        <w:jc w:val="center"/>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jc w:val="both"/>
        <w:rPr>
          <w:rFonts w:ascii="Times New Roman"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4A2DD5">
      <w:pPr>
        <w:spacing w:line="237" w:lineRule="auto"/>
        <w:ind w:right="220"/>
        <w:jc w:val="both"/>
        <w:rPr>
          <w:rFonts w:ascii="Times New Roman" w:eastAsia="Bookman Old Style" w:hAnsi="Times New Roman" w:cs="Times New Roman"/>
          <w:sz w:val="28"/>
          <w:szCs w:val="28"/>
        </w:rPr>
      </w:pPr>
    </w:p>
    <w:p w:rsidR="004A2DD5" w:rsidRDefault="00DF2D4A">
      <w:pPr>
        <w:spacing w:line="237" w:lineRule="auto"/>
        <w:ind w:right="22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Przedmiotowy System Oceniania z </w:t>
      </w:r>
      <w:r w:rsidR="00FD36EF">
        <w:rPr>
          <w:rFonts w:ascii="Times New Roman" w:eastAsia="Bookman Old Style" w:hAnsi="Times New Roman" w:cs="Times New Roman"/>
          <w:sz w:val="24"/>
          <w:szCs w:val="24"/>
        </w:rPr>
        <w:t xml:space="preserve">Historii i Historia i Teraźniejszość </w:t>
      </w:r>
      <w:r>
        <w:rPr>
          <w:rFonts w:ascii="Times New Roman" w:eastAsia="Bookman Old Style" w:hAnsi="Times New Roman" w:cs="Times New Roman"/>
          <w:sz w:val="24"/>
          <w:szCs w:val="24"/>
        </w:rPr>
        <w:t xml:space="preserve">został opracowany w oparciu o </w:t>
      </w:r>
      <w:r>
        <w:rPr>
          <w:rFonts w:ascii="Times New Roman" w:eastAsia="Bookman Old Style" w:hAnsi="Times New Roman" w:cs="Times New Roman"/>
          <w:sz w:val="24"/>
          <w:szCs w:val="24"/>
        </w:rPr>
        <w:t>następujące dokumenty:</w:t>
      </w:r>
    </w:p>
    <w:p w:rsidR="004A2DD5" w:rsidRDefault="004A2DD5">
      <w:pPr>
        <w:spacing w:line="280" w:lineRule="exact"/>
        <w:jc w:val="both"/>
        <w:rPr>
          <w:rFonts w:ascii="Times New Roman" w:eastAsia="Times New Roman" w:hAnsi="Times New Roman" w:cs="Times New Roman"/>
          <w:sz w:val="24"/>
          <w:szCs w:val="24"/>
        </w:rPr>
      </w:pPr>
    </w:p>
    <w:p w:rsidR="004A2DD5" w:rsidRDefault="00DF2D4A">
      <w:pPr>
        <w:numPr>
          <w:ilvl w:val="0"/>
          <w:numId w:val="1"/>
        </w:numPr>
        <w:tabs>
          <w:tab w:val="left" w:pos="900"/>
        </w:tabs>
        <w:spacing w:line="0" w:lineRule="atLeast"/>
        <w:ind w:left="900" w:hanging="35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Ustawa systemie oświaty z dnia 7 września  1991 roku  z późniejszymi zmianami.</w:t>
      </w:r>
    </w:p>
    <w:p w:rsidR="004A2DD5" w:rsidRDefault="004A2DD5">
      <w:pPr>
        <w:spacing w:line="5" w:lineRule="exact"/>
        <w:jc w:val="both"/>
        <w:rPr>
          <w:rFonts w:ascii="Times New Roman" w:eastAsia="Bookman Old Style" w:hAnsi="Times New Roman" w:cs="Times New Roman"/>
          <w:sz w:val="24"/>
          <w:szCs w:val="24"/>
        </w:rPr>
      </w:pPr>
    </w:p>
    <w:p w:rsidR="004A2DD5" w:rsidRDefault="00DF2D4A">
      <w:pPr>
        <w:numPr>
          <w:ilvl w:val="0"/>
          <w:numId w:val="1"/>
        </w:numPr>
        <w:tabs>
          <w:tab w:val="left" w:pos="900"/>
        </w:tabs>
        <w:spacing w:line="237" w:lineRule="auto"/>
        <w:ind w:left="900" w:right="20" w:hanging="35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Rozporządzenie MEN z dnia 30 kwietnia 2007 roku w sprawie zasad oceniania, klasyfikowania i promowania uczniów i słuchaczy oraz przeprowadzania </w:t>
      </w:r>
      <w:r>
        <w:rPr>
          <w:rFonts w:ascii="Times New Roman" w:eastAsia="Bookman Old Style" w:hAnsi="Times New Roman" w:cs="Times New Roman"/>
          <w:sz w:val="24"/>
          <w:szCs w:val="24"/>
        </w:rPr>
        <w:t>egzaminów i sprawdzianów w szkołach publicznych z późniejszymi zmianami- w tym Rozporządzenie MEN z dnia 20 sierpnia 2010 roku.</w:t>
      </w:r>
    </w:p>
    <w:p w:rsidR="004A2DD5" w:rsidRDefault="00DF2D4A">
      <w:pPr>
        <w:numPr>
          <w:ilvl w:val="0"/>
          <w:numId w:val="1"/>
        </w:numPr>
        <w:tabs>
          <w:tab w:val="left" w:pos="900"/>
        </w:tabs>
        <w:spacing w:line="235" w:lineRule="auto"/>
        <w:ind w:left="900" w:hanging="35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Wewnątrzszkolny System Oceniania.</w:t>
      </w:r>
    </w:p>
    <w:p w:rsidR="004A2DD5" w:rsidRDefault="00DF2D4A">
      <w:pPr>
        <w:numPr>
          <w:ilvl w:val="0"/>
          <w:numId w:val="1"/>
        </w:numPr>
        <w:tabs>
          <w:tab w:val="left" w:pos="900"/>
        </w:tabs>
        <w:spacing w:line="235" w:lineRule="auto"/>
        <w:ind w:left="900" w:hanging="35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Statut Szkoły.</w:t>
      </w:r>
    </w:p>
    <w:p w:rsidR="004A2DD5" w:rsidRDefault="004A2DD5">
      <w:pPr>
        <w:spacing w:line="1" w:lineRule="exact"/>
        <w:jc w:val="both"/>
        <w:rPr>
          <w:rFonts w:ascii="Times New Roman" w:eastAsia="Bookman Old Style" w:hAnsi="Times New Roman" w:cs="Times New Roman"/>
          <w:sz w:val="24"/>
          <w:szCs w:val="24"/>
        </w:rPr>
      </w:pPr>
    </w:p>
    <w:p w:rsidR="004A2DD5" w:rsidRDefault="00DF2D4A">
      <w:pPr>
        <w:numPr>
          <w:ilvl w:val="0"/>
          <w:numId w:val="1"/>
        </w:numPr>
        <w:tabs>
          <w:tab w:val="left" w:pos="900"/>
        </w:tabs>
        <w:spacing w:line="0" w:lineRule="atLeast"/>
        <w:ind w:left="900" w:hanging="357"/>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Podstawę programową  z </w:t>
      </w:r>
      <w:r w:rsidR="00FD36EF">
        <w:rPr>
          <w:rFonts w:ascii="Times New Roman" w:eastAsia="Bookman Old Style" w:hAnsi="Times New Roman" w:cs="Times New Roman"/>
          <w:sz w:val="24"/>
          <w:szCs w:val="24"/>
        </w:rPr>
        <w:t>Historii ,Historia i Teraźniejszość</w:t>
      </w:r>
    </w:p>
    <w:p w:rsidR="004A2DD5" w:rsidRDefault="004A2DD5">
      <w:pPr>
        <w:tabs>
          <w:tab w:val="left" w:pos="900"/>
        </w:tabs>
        <w:spacing w:line="0" w:lineRule="atLeast"/>
        <w:jc w:val="both"/>
        <w:rPr>
          <w:rFonts w:ascii="Times New Roman" w:eastAsia="Bookman Old Style" w:hAnsi="Times New Roman" w:cs="Times New Roman"/>
          <w:sz w:val="24"/>
          <w:szCs w:val="24"/>
        </w:rPr>
      </w:pPr>
    </w:p>
    <w:p w:rsidR="004A2DD5" w:rsidRDefault="00DF2D4A">
      <w:pPr>
        <w:spacing w:line="0" w:lineRule="atLeast"/>
        <w:jc w:val="both"/>
        <w:rPr>
          <w:rFonts w:ascii="Times New Roman" w:hAnsi="Times New Roman" w:cs="Times New Roman"/>
          <w:b/>
          <w:sz w:val="24"/>
          <w:szCs w:val="24"/>
        </w:rPr>
      </w:pPr>
      <w:r>
        <w:rPr>
          <w:rFonts w:ascii="Times New Roman" w:eastAsia="Times New Roman" w:hAnsi="Times New Roman" w:cs="Times New Roman"/>
          <w:b/>
          <w:sz w:val="24"/>
          <w:szCs w:val="24"/>
        </w:rPr>
        <w:t>I</w:t>
      </w:r>
      <w:r>
        <w:rPr>
          <w:rFonts w:ascii="Times New Roman" w:hAnsi="Times New Roman" w:cs="Times New Roman"/>
          <w:b/>
          <w:sz w:val="24"/>
          <w:szCs w:val="24"/>
        </w:rPr>
        <w:t xml:space="preserve">. Obowiązki nauczycieli w </w:t>
      </w:r>
      <w:r>
        <w:rPr>
          <w:rFonts w:ascii="Times New Roman" w:hAnsi="Times New Roman" w:cs="Times New Roman"/>
          <w:b/>
          <w:sz w:val="24"/>
          <w:szCs w:val="24"/>
        </w:rPr>
        <w:t>procesie oceniania uczniów</w:t>
      </w:r>
    </w:p>
    <w:p w:rsidR="004A2DD5" w:rsidRDefault="004A2DD5">
      <w:pPr>
        <w:spacing w:line="0" w:lineRule="atLeast"/>
        <w:jc w:val="both"/>
        <w:rPr>
          <w:rFonts w:ascii="Times New Roman" w:eastAsia="Times New Roman" w:hAnsi="Times New Roman" w:cs="Times New Roman"/>
          <w:b/>
          <w:sz w:val="24"/>
          <w:szCs w:val="24"/>
        </w:rPr>
      </w:pPr>
    </w:p>
    <w:p w:rsidR="004A2DD5" w:rsidRDefault="00DF2D4A">
      <w:pPr>
        <w:spacing w:line="0" w:lineRule="atLeast"/>
        <w:jc w:val="both"/>
        <w:rPr>
          <w:rFonts w:ascii="Times New Roman" w:eastAsia="Times New Roman" w:hAnsi="Times New Roman" w:cs="Times New Roman"/>
          <w:sz w:val="24"/>
          <w:szCs w:val="24"/>
        </w:rPr>
      </w:pPr>
      <w:r>
        <w:rPr>
          <w:rFonts w:ascii="Times New Roman" w:hAnsi="Times New Roman" w:cs="Times New Roman"/>
          <w:sz w:val="24"/>
          <w:szCs w:val="24"/>
        </w:rPr>
        <w:t>A. Nauczyciele na początku każdego roku szkolnego, informują uczniów i ich rodziców o:</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1) wymaganiach edukacyjnych niezbędnych do uzyskania poszczególnych śródrocznych i rocznych ocen klasyfikacyjnych z obowiązkowych i dodatkowy</w:t>
      </w:r>
      <w:r>
        <w:rPr>
          <w:rFonts w:ascii="Times New Roman" w:hAnsi="Times New Roman" w:cs="Times New Roman"/>
          <w:sz w:val="24"/>
          <w:szCs w:val="24"/>
        </w:rPr>
        <w:t xml:space="preserve">ch zajęć edukacyjnych, wynikających z realizowanego programu nauczania;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sposobach sprawdzania osiągnięć edukacyjnych uczniów;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3) warunkach i trybie uzyskania wyższej niż przewidywana rocznej oceny klasyfikacyjnej z obowiązkowych i dodatkowych zajęć ed</w:t>
      </w:r>
      <w:r>
        <w:rPr>
          <w:rFonts w:ascii="Times New Roman" w:hAnsi="Times New Roman" w:cs="Times New Roman"/>
          <w:sz w:val="24"/>
          <w:szCs w:val="24"/>
        </w:rPr>
        <w:t>ukacyjnych.</w:t>
      </w:r>
    </w:p>
    <w:p w:rsidR="004A2DD5" w:rsidRDefault="004A2DD5">
      <w:pPr>
        <w:spacing w:line="0" w:lineRule="atLeast"/>
        <w:jc w:val="both"/>
        <w:rPr>
          <w:rFonts w:ascii="Times New Roman" w:eastAsia="Times New Roman" w:hAnsi="Times New Roman" w:cs="Times New Roman"/>
          <w:sz w:val="24"/>
          <w:szCs w:val="24"/>
        </w:rPr>
      </w:pPr>
    </w:p>
    <w:p w:rsidR="004A2DD5" w:rsidRDefault="00DF2D4A">
      <w:pPr>
        <w:spacing w:line="237" w:lineRule="auto"/>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B. Nauczyciel jest zobowiązany, na podstawie pisemnej opinii poradni </w:t>
      </w:r>
      <w:proofErr w:type="spellStart"/>
      <w:r>
        <w:rPr>
          <w:rFonts w:ascii="Times New Roman" w:eastAsia="Bookman Old Style" w:hAnsi="Times New Roman" w:cs="Times New Roman"/>
          <w:sz w:val="24"/>
          <w:szCs w:val="24"/>
        </w:rPr>
        <w:t>psychologiczno</w:t>
      </w:r>
      <w:proofErr w:type="spellEnd"/>
      <w:r>
        <w:rPr>
          <w:rFonts w:ascii="Times New Roman" w:eastAsia="Bookman Old Style" w:hAnsi="Times New Roman" w:cs="Times New Roman"/>
          <w:sz w:val="24"/>
          <w:szCs w:val="24"/>
        </w:rPr>
        <w:t xml:space="preserve"> – pedagogicznej lub innej poradni specjalistycznej, dostosować wymagania edukacyjne w stosunku do ucznia, u którego stwierdzono specyficzne trudności w uczeniu</w:t>
      </w:r>
      <w:r>
        <w:rPr>
          <w:rFonts w:ascii="Times New Roman" w:eastAsia="Bookman Old Style" w:hAnsi="Times New Roman" w:cs="Times New Roman"/>
          <w:sz w:val="24"/>
          <w:szCs w:val="24"/>
        </w:rPr>
        <w:t xml:space="preserve"> się lub zaburzenia i odchylenia rozwojowe, uniemożliwiające sprostanie wymaganiom edukacyjnym, wynikającym z programu nauczania.</w:t>
      </w:r>
      <w:r>
        <w:rPr>
          <w:rFonts w:ascii="Times New Roman" w:hAnsi="Times New Roman" w:cs="Times New Roman"/>
          <w:sz w:val="24"/>
          <w:szCs w:val="24"/>
        </w:rPr>
        <w:t xml:space="preserve"> W przypadku ucznia posiadającego orzeczenie o potrzebie indywidualnego nauczania dostosowanie wymagań edukacyjnych do indywidu</w:t>
      </w:r>
      <w:r>
        <w:rPr>
          <w:rFonts w:ascii="Times New Roman" w:hAnsi="Times New Roman" w:cs="Times New Roman"/>
          <w:sz w:val="24"/>
          <w:szCs w:val="24"/>
        </w:rPr>
        <w:t>alnych potrzeb psychofizycznych i edukacyjnych ucznia może nastąpić na podstawie tego orzeczenia.</w:t>
      </w:r>
    </w:p>
    <w:p w:rsidR="004A2DD5" w:rsidRDefault="004A2DD5">
      <w:pPr>
        <w:spacing w:line="125" w:lineRule="exact"/>
        <w:jc w:val="both"/>
        <w:rPr>
          <w:rFonts w:ascii="Times New Roman" w:eastAsia="Times New Roman" w:hAnsi="Times New Roman" w:cs="Times New Roman"/>
          <w:sz w:val="24"/>
          <w:szCs w:val="24"/>
        </w:rPr>
      </w:pPr>
    </w:p>
    <w:p w:rsidR="004A2DD5" w:rsidRDefault="00DF2D4A">
      <w:pPr>
        <w:spacing w:line="0" w:lineRule="atLeast"/>
        <w:jc w:val="both"/>
        <w:rPr>
          <w:rFonts w:ascii="Times New Roman" w:hAnsi="Times New Roman" w:cs="Times New Roman"/>
          <w:b/>
          <w:sz w:val="24"/>
          <w:szCs w:val="24"/>
        </w:rPr>
      </w:pPr>
      <w:r>
        <w:rPr>
          <w:rFonts w:ascii="Times New Roman" w:eastAsia="Bookman Old Style" w:hAnsi="Times New Roman" w:cs="Times New Roman"/>
          <w:b/>
          <w:sz w:val="24"/>
          <w:szCs w:val="24"/>
        </w:rPr>
        <w:t xml:space="preserve">II. </w:t>
      </w:r>
      <w:r>
        <w:rPr>
          <w:rFonts w:ascii="Times New Roman" w:hAnsi="Times New Roman" w:cs="Times New Roman"/>
          <w:b/>
          <w:sz w:val="24"/>
          <w:szCs w:val="24"/>
        </w:rPr>
        <w:t>Rodzaje, jawność, uzasadnienie ocen szkolnych</w:t>
      </w:r>
    </w:p>
    <w:p w:rsidR="004A2DD5" w:rsidRDefault="004A2DD5">
      <w:pPr>
        <w:spacing w:line="0" w:lineRule="atLeast"/>
        <w:jc w:val="both"/>
        <w:rPr>
          <w:rFonts w:ascii="Times New Roman" w:hAnsi="Times New Roman" w:cs="Times New Roman"/>
          <w:b/>
          <w:sz w:val="24"/>
          <w:szCs w:val="24"/>
        </w:rPr>
      </w:pP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Rodzaje ocen: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bieżące;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klasyfikacyjne: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a) śródroczne – na koniec pierwszego półrocza;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b) roczne – na zakończenie roku szkolnego;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c) końcowe – są to oceny po zakończeniu cyklu nauczania danej edukacji. Oceny końcowe są równoważne ocenie rocznej w ostatnim roku kształcenia lub ustalone są w wyniku egzaminu poprawkowego lub sprawdzającego w o</w:t>
      </w:r>
      <w:r>
        <w:rPr>
          <w:rFonts w:ascii="Times New Roman" w:hAnsi="Times New Roman" w:cs="Times New Roman"/>
          <w:sz w:val="24"/>
          <w:szCs w:val="24"/>
        </w:rPr>
        <w:t xml:space="preserve">statnim roku nauczania danego etapu edukacyjnego oraz na podstawie wyników olimpiad i konkursów uprawniających do uzyskania oceny celującej. Ocenę końcową zachowania stanowi ocena klasyfikacyjna w klasie programowo najwyższej. </w:t>
      </w:r>
    </w:p>
    <w:p w:rsidR="004A2DD5" w:rsidRDefault="004A2DD5">
      <w:pPr>
        <w:spacing w:line="0" w:lineRule="atLeast"/>
        <w:jc w:val="both"/>
        <w:rPr>
          <w:rFonts w:ascii="Times New Roman" w:hAnsi="Times New Roman" w:cs="Times New Roman"/>
          <w:sz w:val="24"/>
          <w:szCs w:val="24"/>
        </w:rPr>
      </w:pP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Jawność ocen.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oceny </w:t>
      </w:r>
      <w:r>
        <w:rPr>
          <w:rFonts w:ascii="Times New Roman" w:hAnsi="Times New Roman" w:cs="Times New Roman"/>
          <w:sz w:val="24"/>
          <w:szCs w:val="24"/>
        </w:rPr>
        <w:t xml:space="preserve">są jawne dla ucznia i jego rodziców/opiekunów prawnych;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każda ocena z ustnych form sprawdzania umiejętności lub wiadomości ucznia podlega wpisaniu do e-dziennika bezpośrednio po jej ustaleniu i ustnym poinformowaniu ucznia o jej skali;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3) sprawdzone i</w:t>
      </w:r>
      <w:r>
        <w:rPr>
          <w:rFonts w:ascii="Times New Roman" w:hAnsi="Times New Roman" w:cs="Times New Roman"/>
          <w:sz w:val="24"/>
          <w:szCs w:val="24"/>
        </w:rPr>
        <w:t xml:space="preserve"> ocenione prace kontrolne i inne formy pisemnego sprawdzania wiadomości i umiejętności uczniów przedstawiane są do wglądu uczniom na zajęciach dydaktycznych lub podczas konsultacji. Oceny wpisywane są do e-dziennika;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4) rodzice/opiekunowie prawni mają moż</w:t>
      </w:r>
      <w:r>
        <w:rPr>
          <w:rFonts w:ascii="Times New Roman" w:hAnsi="Times New Roman" w:cs="Times New Roman"/>
          <w:sz w:val="24"/>
          <w:szCs w:val="24"/>
        </w:rPr>
        <w:t xml:space="preserve">liwość wglądu w pisemne prace swoich dzieci: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a) na zebraniach ogólnych;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b) podczas indywidualnych spotkań z nauczycielem w terminach niekolidujących z prowadzeniem zajęć edukacyjnych.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3. Uzasadnianie ocen: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nauczyciel uzasadnia każdą bieżącą ocenę;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oceny z ustnych form sprawdzania wiedzy i umiejętności nauczyciel uzasadnia ustnie w obecności klasy, wskazując dobrze opanowaną wiedzę lub sprawdzaną umiejętność, braki w nich oraz przekazuje zalecenia do poprawy;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3) w przypadku wątpliwości uczeń i ro</w:t>
      </w:r>
      <w:r>
        <w:rPr>
          <w:rFonts w:ascii="Times New Roman" w:hAnsi="Times New Roman" w:cs="Times New Roman"/>
          <w:sz w:val="24"/>
          <w:szCs w:val="24"/>
        </w:rPr>
        <w:t xml:space="preserve">dzic/opiekun prawny mają prawo do uzyskania dodatkowego uzasadnienia oceny, o której mowa w pkt.2. Dodatkowe uzasadnienie nauczyciel przekazuje bezpośrednio zainteresowanej osobie podczas indywidualnych spotkań; </w:t>
      </w:r>
    </w:p>
    <w:p w:rsidR="004A2DD5" w:rsidRDefault="004A2DD5">
      <w:pPr>
        <w:spacing w:line="0" w:lineRule="atLeast"/>
        <w:jc w:val="both"/>
        <w:rPr>
          <w:rFonts w:ascii="Times New Roman" w:hAnsi="Times New Roman" w:cs="Times New Roman"/>
          <w:sz w:val="24"/>
          <w:szCs w:val="24"/>
        </w:rPr>
      </w:pPr>
    </w:p>
    <w:p w:rsidR="004A2DD5" w:rsidRDefault="00DF2D4A">
      <w:pPr>
        <w:spacing w:line="0" w:lineRule="atLeast"/>
        <w:jc w:val="both"/>
        <w:rPr>
          <w:rFonts w:ascii="Times New Roman" w:hAnsi="Times New Roman" w:cs="Times New Roman"/>
          <w:b/>
          <w:sz w:val="24"/>
          <w:szCs w:val="24"/>
        </w:rPr>
      </w:pPr>
      <w:r>
        <w:rPr>
          <w:rFonts w:ascii="Times New Roman" w:hAnsi="Times New Roman" w:cs="Times New Roman"/>
          <w:b/>
          <w:sz w:val="24"/>
          <w:szCs w:val="24"/>
        </w:rPr>
        <w:t>III. Ocenianie bieżące</w:t>
      </w:r>
    </w:p>
    <w:p w:rsidR="004A2DD5" w:rsidRDefault="004A2DD5">
      <w:pPr>
        <w:spacing w:line="0" w:lineRule="atLeast"/>
        <w:jc w:val="both"/>
        <w:rPr>
          <w:rFonts w:ascii="Times New Roman" w:hAnsi="Times New Roman" w:cs="Times New Roman"/>
          <w:b/>
          <w:sz w:val="24"/>
          <w:szCs w:val="24"/>
        </w:rPr>
      </w:pP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1. Oceny bieżące o</w:t>
      </w:r>
      <w:r>
        <w:rPr>
          <w:rFonts w:ascii="Times New Roman" w:hAnsi="Times New Roman" w:cs="Times New Roman"/>
          <w:sz w:val="24"/>
          <w:szCs w:val="24"/>
        </w:rPr>
        <w:t xml:space="preserve">raz śródroczne i roczne oceny klasyfikacyjne z zajęć edukacyjnych, ustala się w stopniach według następującej skali: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stopień celujący 6;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stopień bardzo dobry 5;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3) stopień dobry 4;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4) stopień dostateczny 3;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5) stopień dopuszczający 2;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6) stopień niedostateczny 1. </w:t>
      </w: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2. Oceny bieżące ustala się w stopniach według skali (przy zapisie w e-dzienniku stosuje się oznaczenie cyfrowe):</w:t>
      </w:r>
    </w:p>
    <w:tbl>
      <w:tblPr>
        <w:tblW w:w="6330" w:type="dxa"/>
        <w:tblInd w:w="910" w:type="dxa"/>
        <w:tblLayout w:type="fixed"/>
        <w:tblCellMar>
          <w:left w:w="10" w:type="dxa"/>
          <w:right w:w="10" w:type="dxa"/>
        </w:tblCellMar>
        <w:tblLook w:val="0000" w:firstRow="0" w:lastRow="0" w:firstColumn="0" w:lastColumn="0" w:noHBand="0" w:noVBand="0"/>
      </w:tblPr>
      <w:tblGrid>
        <w:gridCol w:w="540"/>
        <w:gridCol w:w="1963"/>
        <w:gridCol w:w="2268"/>
        <w:gridCol w:w="1559"/>
      </w:tblGrid>
      <w:tr w:rsidR="004A2DD5">
        <w:trPr>
          <w:trHeight w:val="243"/>
        </w:trPr>
        <w:tc>
          <w:tcPr>
            <w:tcW w:w="2502" w:type="dxa"/>
            <w:gridSpan w:val="2"/>
            <w:tcBorders>
              <w:top w:val="single" w:sz="8" w:space="0" w:color="000000"/>
              <w:left w:val="single" w:sz="8" w:space="0" w:color="000000"/>
              <w:right w:val="single" w:sz="8" w:space="0" w:color="000000"/>
            </w:tcBorders>
            <w:shd w:val="clear" w:color="auto" w:fill="auto"/>
            <w:vAlign w:val="bottom"/>
          </w:tcPr>
          <w:p w:rsidR="004A2DD5" w:rsidRDefault="00DF2D4A">
            <w:pPr>
              <w:widowControl w:val="0"/>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99%-100%+ zadanie dodatkowe</w:t>
            </w:r>
          </w:p>
        </w:tc>
        <w:tc>
          <w:tcPr>
            <w:tcW w:w="2268" w:type="dxa"/>
            <w:tcBorders>
              <w:top w:val="single" w:sz="8" w:space="0" w:color="000000"/>
              <w:right w:val="single" w:sz="4" w:space="0" w:color="000000"/>
            </w:tcBorders>
            <w:shd w:val="clear" w:color="auto" w:fill="auto"/>
            <w:vAlign w:val="bottom"/>
          </w:tcPr>
          <w:p w:rsidR="004A2DD5" w:rsidRDefault="00DF2D4A">
            <w:pPr>
              <w:widowControl w:val="0"/>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Celujący</w:t>
            </w:r>
          </w:p>
        </w:tc>
        <w:tc>
          <w:tcPr>
            <w:tcW w:w="1559" w:type="dxa"/>
            <w:tcBorders>
              <w:top w:val="single" w:sz="8" w:space="0" w:color="000000"/>
              <w:left w:val="single" w:sz="4"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Bookman Old Style" w:hAnsi="Times New Roman" w:cs="Times New Roman"/>
                <w:sz w:val="24"/>
                <w:szCs w:val="24"/>
              </w:rPr>
            </w:pPr>
          </w:p>
        </w:tc>
      </w:tr>
      <w:tr w:rsidR="004A2DD5">
        <w:trPr>
          <w:trHeight w:val="72"/>
        </w:trPr>
        <w:tc>
          <w:tcPr>
            <w:tcW w:w="2502" w:type="dxa"/>
            <w:gridSpan w:val="2"/>
            <w:tcBorders>
              <w:left w:val="single" w:sz="8" w:space="0" w:color="000000"/>
              <w:bottom w:val="single" w:sz="4" w:space="0" w:color="000000"/>
              <w:right w:val="single" w:sz="8" w:space="0" w:color="000000"/>
            </w:tcBorders>
            <w:shd w:val="clear" w:color="auto" w:fill="auto"/>
            <w:vAlign w:val="bottom"/>
          </w:tcPr>
          <w:p w:rsidR="004A2DD5" w:rsidRDefault="004A2DD5">
            <w:pPr>
              <w:widowControl w:val="0"/>
              <w:spacing w:line="232" w:lineRule="exact"/>
              <w:jc w:val="both"/>
              <w:rPr>
                <w:rFonts w:ascii="Times New Roman" w:eastAsia="Bookman Old Style" w:hAnsi="Times New Roman" w:cs="Times New Roman"/>
                <w:sz w:val="24"/>
                <w:szCs w:val="24"/>
              </w:rPr>
            </w:pPr>
          </w:p>
        </w:tc>
        <w:tc>
          <w:tcPr>
            <w:tcW w:w="2268" w:type="dxa"/>
            <w:tcBorders>
              <w:bottom w:val="single" w:sz="4"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8" w:space="0" w:color="000000"/>
            </w:tcBorders>
            <w:shd w:val="clear" w:color="auto" w:fill="auto"/>
            <w:vAlign w:val="bottom"/>
          </w:tcPr>
          <w:p w:rsidR="004A2DD5" w:rsidRDefault="00DF2D4A">
            <w:pPr>
              <w:widowControl w:val="0"/>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A2DD5">
        <w:trPr>
          <w:trHeight w:val="156"/>
        </w:trPr>
        <w:tc>
          <w:tcPr>
            <w:tcW w:w="2502" w:type="dxa"/>
            <w:gridSpan w:val="2"/>
            <w:tcBorders>
              <w:top w:val="single" w:sz="4" w:space="0" w:color="000000"/>
              <w:left w:val="single" w:sz="8" w:space="0" w:color="000000"/>
              <w:right w:val="single" w:sz="8" w:space="0" w:color="000000"/>
            </w:tcBorders>
            <w:shd w:val="clear" w:color="auto" w:fill="auto"/>
            <w:vAlign w:val="bottom"/>
          </w:tcPr>
          <w:p w:rsidR="004A2DD5" w:rsidRDefault="004A2DD5">
            <w:pPr>
              <w:widowControl w:val="0"/>
              <w:spacing w:line="232" w:lineRule="exact"/>
              <w:jc w:val="both"/>
              <w:rPr>
                <w:rFonts w:ascii="Times New Roman" w:eastAsia="Bookman Old Style" w:hAnsi="Times New Roman" w:cs="Times New Roman"/>
                <w:sz w:val="24"/>
                <w:szCs w:val="24"/>
              </w:rPr>
            </w:pPr>
          </w:p>
        </w:tc>
        <w:tc>
          <w:tcPr>
            <w:tcW w:w="2268" w:type="dxa"/>
            <w:tcBorders>
              <w:top w:val="single" w:sz="4"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Times New Roman" w:hAnsi="Times New Roman" w:cs="Times New Roman"/>
                <w:sz w:val="24"/>
                <w:szCs w:val="24"/>
              </w:rPr>
            </w:pPr>
          </w:p>
        </w:tc>
      </w:tr>
      <w:tr w:rsidR="004A2DD5">
        <w:trPr>
          <w:trHeight w:val="223"/>
        </w:trPr>
        <w:tc>
          <w:tcPr>
            <w:tcW w:w="2502" w:type="dxa"/>
            <w:gridSpan w:val="2"/>
            <w:tcBorders>
              <w:left w:val="single" w:sz="8" w:space="0" w:color="000000"/>
              <w:right w:val="single" w:sz="8" w:space="0" w:color="000000"/>
            </w:tcBorders>
            <w:shd w:val="clear" w:color="auto" w:fill="auto"/>
            <w:vAlign w:val="bottom"/>
          </w:tcPr>
          <w:p w:rsidR="004A2DD5" w:rsidRDefault="00DF2D4A">
            <w:pPr>
              <w:widowControl w:val="0"/>
              <w:spacing w:line="223" w:lineRule="exact"/>
              <w:ind w:left="8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9</w:t>
            </w:r>
            <w:r w:rsidR="007A7BD3">
              <w:rPr>
                <w:rFonts w:ascii="Times New Roman" w:eastAsia="Bookman Old Style" w:hAnsi="Times New Roman" w:cs="Times New Roman"/>
                <w:sz w:val="24"/>
                <w:szCs w:val="24"/>
              </w:rPr>
              <w:t>6</w:t>
            </w:r>
            <w:r>
              <w:rPr>
                <w:rFonts w:ascii="Times New Roman" w:eastAsia="Bookman Old Style" w:hAnsi="Times New Roman" w:cs="Times New Roman"/>
                <w:sz w:val="24"/>
                <w:szCs w:val="24"/>
              </w:rPr>
              <w:t>-100 %</w:t>
            </w:r>
          </w:p>
        </w:tc>
        <w:tc>
          <w:tcPr>
            <w:tcW w:w="2268" w:type="dxa"/>
            <w:tcBorders>
              <w:right w:val="single" w:sz="4" w:space="0" w:color="000000"/>
            </w:tcBorders>
            <w:shd w:val="clear" w:color="auto" w:fill="auto"/>
            <w:vAlign w:val="bottom"/>
          </w:tcPr>
          <w:p w:rsidR="004A2DD5" w:rsidRDefault="00DF2D4A">
            <w:pPr>
              <w:widowControl w:val="0"/>
              <w:spacing w:line="223" w:lineRule="exact"/>
              <w:ind w:left="6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Bardzo dobry</w:t>
            </w:r>
          </w:p>
        </w:tc>
        <w:tc>
          <w:tcPr>
            <w:tcW w:w="1559" w:type="dxa"/>
            <w:tcBorders>
              <w:left w:val="single" w:sz="4" w:space="0" w:color="000000"/>
              <w:right w:val="single" w:sz="8" w:space="0" w:color="000000"/>
            </w:tcBorders>
            <w:shd w:val="clear" w:color="auto" w:fill="auto"/>
            <w:vAlign w:val="bottom"/>
          </w:tcPr>
          <w:p w:rsidR="004A2DD5" w:rsidRDefault="00DF2D4A">
            <w:pPr>
              <w:widowControl w:val="0"/>
              <w:spacing w:line="223" w:lineRule="exact"/>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5</w:t>
            </w:r>
          </w:p>
        </w:tc>
      </w:tr>
      <w:tr w:rsidR="004A2DD5">
        <w:trPr>
          <w:trHeight w:val="23"/>
        </w:trPr>
        <w:tc>
          <w:tcPr>
            <w:tcW w:w="539" w:type="dxa"/>
            <w:tcBorders>
              <w:left w:val="single" w:sz="8" w:space="0" w:color="000000"/>
              <w:bottom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963" w:type="dxa"/>
            <w:tcBorders>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2268" w:type="dxa"/>
            <w:tcBorders>
              <w:bottom w:val="single" w:sz="8"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left w:val="single" w:sz="4" w:space="0" w:color="000000"/>
              <w:bottom w:val="single" w:sz="8"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Times New Roman" w:hAnsi="Times New Roman" w:cs="Times New Roman"/>
                <w:sz w:val="24"/>
                <w:szCs w:val="24"/>
              </w:rPr>
            </w:pPr>
          </w:p>
        </w:tc>
      </w:tr>
      <w:tr w:rsidR="004A2DD5">
        <w:trPr>
          <w:trHeight w:val="221"/>
        </w:trPr>
        <w:tc>
          <w:tcPr>
            <w:tcW w:w="539" w:type="dxa"/>
            <w:tcBorders>
              <w:left w:val="single" w:sz="8" w:space="0" w:color="000000"/>
            </w:tcBorders>
            <w:shd w:val="clear" w:color="auto" w:fill="auto"/>
            <w:vAlign w:val="bottom"/>
          </w:tcPr>
          <w:p w:rsidR="004A2DD5" w:rsidRDefault="00DF2D4A">
            <w:pPr>
              <w:widowControl w:val="0"/>
              <w:spacing w:line="222" w:lineRule="exact"/>
              <w:ind w:left="8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7</w:t>
            </w:r>
            <w:r w:rsidR="007A7BD3">
              <w:rPr>
                <w:rFonts w:ascii="Times New Roman" w:eastAsia="Bookman Old Style" w:hAnsi="Times New Roman" w:cs="Times New Roman"/>
                <w:sz w:val="24"/>
                <w:szCs w:val="24"/>
              </w:rPr>
              <w:t>6</w:t>
            </w:r>
            <w:r>
              <w:rPr>
                <w:rFonts w:ascii="Times New Roman" w:eastAsia="Bookman Old Style" w:hAnsi="Times New Roman" w:cs="Times New Roman"/>
                <w:sz w:val="24"/>
                <w:szCs w:val="24"/>
              </w:rPr>
              <w:t>%</w:t>
            </w:r>
          </w:p>
        </w:tc>
        <w:tc>
          <w:tcPr>
            <w:tcW w:w="1963" w:type="dxa"/>
            <w:tcBorders>
              <w:right w:val="single" w:sz="8" w:space="0" w:color="000000"/>
            </w:tcBorders>
            <w:shd w:val="clear" w:color="auto" w:fill="auto"/>
            <w:vAlign w:val="bottom"/>
          </w:tcPr>
          <w:p w:rsidR="004A2DD5" w:rsidRDefault="00DF2D4A">
            <w:pPr>
              <w:widowControl w:val="0"/>
              <w:spacing w:line="222" w:lineRule="exact"/>
              <w:ind w:left="2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- 9</w:t>
            </w:r>
            <w:r w:rsidR="007A7BD3">
              <w:rPr>
                <w:rFonts w:ascii="Times New Roman" w:eastAsia="Bookman Old Style" w:hAnsi="Times New Roman" w:cs="Times New Roman"/>
                <w:sz w:val="24"/>
                <w:szCs w:val="24"/>
              </w:rPr>
              <w:t>5</w:t>
            </w:r>
            <w:r>
              <w:rPr>
                <w:rFonts w:ascii="Times New Roman" w:eastAsia="Bookman Old Style" w:hAnsi="Times New Roman" w:cs="Times New Roman"/>
                <w:sz w:val="24"/>
                <w:szCs w:val="24"/>
              </w:rPr>
              <w:t>%</w:t>
            </w:r>
          </w:p>
        </w:tc>
        <w:tc>
          <w:tcPr>
            <w:tcW w:w="2268" w:type="dxa"/>
            <w:tcBorders>
              <w:right w:val="single" w:sz="4" w:space="0" w:color="000000"/>
            </w:tcBorders>
            <w:shd w:val="clear" w:color="auto" w:fill="auto"/>
            <w:vAlign w:val="bottom"/>
          </w:tcPr>
          <w:p w:rsidR="004A2DD5" w:rsidRDefault="00DF2D4A">
            <w:pPr>
              <w:widowControl w:val="0"/>
              <w:spacing w:line="222" w:lineRule="exact"/>
              <w:ind w:left="6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Dobry</w:t>
            </w:r>
          </w:p>
        </w:tc>
        <w:tc>
          <w:tcPr>
            <w:tcW w:w="1559" w:type="dxa"/>
            <w:tcBorders>
              <w:left w:val="single" w:sz="4" w:space="0" w:color="000000"/>
              <w:right w:val="single" w:sz="8" w:space="0" w:color="000000"/>
            </w:tcBorders>
            <w:shd w:val="clear" w:color="auto" w:fill="auto"/>
            <w:vAlign w:val="bottom"/>
          </w:tcPr>
          <w:p w:rsidR="004A2DD5" w:rsidRDefault="00DF2D4A">
            <w:pPr>
              <w:widowControl w:val="0"/>
              <w:spacing w:line="222" w:lineRule="exact"/>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4</w:t>
            </w:r>
          </w:p>
        </w:tc>
      </w:tr>
      <w:tr w:rsidR="004A2DD5">
        <w:trPr>
          <w:trHeight w:val="35"/>
        </w:trPr>
        <w:tc>
          <w:tcPr>
            <w:tcW w:w="539" w:type="dxa"/>
            <w:tcBorders>
              <w:left w:val="single" w:sz="8" w:space="0" w:color="000000"/>
              <w:bottom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963" w:type="dxa"/>
            <w:tcBorders>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2268" w:type="dxa"/>
            <w:tcBorders>
              <w:bottom w:val="single" w:sz="8"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left w:val="single" w:sz="4" w:space="0" w:color="000000"/>
              <w:bottom w:val="single" w:sz="8"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Times New Roman" w:hAnsi="Times New Roman" w:cs="Times New Roman"/>
                <w:sz w:val="24"/>
                <w:szCs w:val="24"/>
              </w:rPr>
            </w:pPr>
          </w:p>
        </w:tc>
      </w:tr>
      <w:tr w:rsidR="004A2DD5">
        <w:trPr>
          <w:trHeight w:val="221"/>
        </w:trPr>
        <w:tc>
          <w:tcPr>
            <w:tcW w:w="539" w:type="dxa"/>
            <w:tcBorders>
              <w:left w:val="single" w:sz="8" w:space="0" w:color="000000"/>
            </w:tcBorders>
            <w:shd w:val="clear" w:color="auto" w:fill="auto"/>
            <w:vAlign w:val="bottom"/>
          </w:tcPr>
          <w:p w:rsidR="004A2DD5" w:rsidRDefault="00DF2D4A">
            <w:pPr>
              <w:widowControl w:val="0"/>
              <w:spacing w:line="221" w:lineRule="exact"/>
              <w:ind w:left="8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7</w:t>
            </w:r>
            <w:r w:rsidR="007A7BD3">
              <w:rPr>
                <w:rFonts w:ascii="Times New Roman" w:eastAsia="Bookman Old Style" w:hAnsi="Times New Roman" w:cs="Times New Roman"/>
                <w:sz w:val="24"/>
                <w:szCs w:val="24"/>
              </w:rPr>
              <w:t>5</w:t>
            </w:r>
            <w:r>
              <w:rPr>
                <w:rFonts w:ascii="Times New Roman" w:eastAsia="Bookman Old Style" w:hAnsi="Times New Roman" w:cs="Times New Roman"/>
                <w:sz w:val="24"/>
                <w:szCs w:val="24"/>
              </w:rPr>
              <w:t>%</w:t>
            </w:r>
          </w:p>
        </w:tc>
        <w:tc>
          <w:tcPr>
            <w:tcW w:w="1963" w:type="dxa"/>
            <w:tcBorders>
              <w:right w:val="single" w:sz="8" w:space="0" w:color="000000"/>
            </w:tcBorders>
            <w:shd w:val="clear" w:color="auto" w:fill="auto"/>
            <w:vAlign w:val="bottom"/>
          </w:tcPr>
          <w:p w:rsidR="004A2DD5" w:rsidRDefault="00DF2D4A">
            <w:pPr>
              <w:widowControl w:val="0"/>
              <w:spacing w:line="221" w:lineRule="exact"/>
              <w:ind w:left="2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-51%</w:t>
            </w:r>
          </w:p>
        </w:tc>
        <w:tc>
          <w:tcPr>
            <w:tcW w:w="2268" w:type="dxa"/>
            <w:tcBorders>
              <w:right w:val="single" w:sz="4" w:space="0" w:color="000000"/>
            </w:tcBorders>
            <w:shd w:val="clear" w:color="auto" w:fill="auto"/>
            <w:vAlign w:val="bottom"/>
          </w:tcPr>
          <w:p w:rsidR="004A2DD5" w:rsidRDefault="00DF2D4A">
            <w:pPr>
              <w:widowControl w:val="0"/>
              <w:spacing w:line="221" w:lineRule="exact"/>
              <w:ind w:left="6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Dostateczny</w:t>
            </w:r>
          </w:p>
        </w:tc>
        <w:tc>
          <w:tcPr>
            <w:tcW w:w="1559" w:type="dxa"/>
            <w:tcBorders>
              <w:left w:val="single" w:sz="4" w:space="0" w:color="000000"/>
              <w:right w:val="single" w:sz="8" w:space="0" w:color="000000"/>
            </w:tcBorders>
            <w:shd w:val="clear" w:color="auto" w:fill="auto"/>
            <w:vAlign w:val="bottom"/>
          </w:tcPr>
          <w:p w:rsidR="004A2DD5" w:rsidRDefault="00DF2D4A">
            <w:pPr>
              <w:widowControl w:val="0"/>
              <w:spacing w:line="221" w:lineRule="exact"/>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3</w:t>
            </w:r>
          </w:p>
        </w:tc>
      </w:tr>
      <w:tr w:rsidR="004A2DD5">
        <w:trPr>
          <w:trHeight w:val="23"/>
        </w:trPr>
        <w:tc>
          <w:tcPr>
            <w:tcW w:w="539" w:type="dxa"/>
            <w:tcBorders>
              <w:left w:val="single" w:sz="8" w:space="0" w:color="000000"/>
              <w:bottom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963" w:type="dxa"/>
            <w:tcBorders>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2268" w:type="dxa"/>
            <w:tcBorders>
              <w:bottom w:val="single" w:sz="8"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left w:val="single" w:sz="4" w:space="0" w:color="000000"/>
              <w:bottom w:val="single" w:sz="8"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Times New Roman" w:hAnsi="Times New Roman" w:cs="Times New Roman"/>
                <w:sz w:val="24"/>
                <w:szCs w:val="24"/>
              </w:rPr>
            </w:pPr>
          </w:p>
        </w:tc>
      </w:tr>
      <w:tr w:rsidR="004A2DD5">
        <w:trPr>
          <w:trHeight w:val="221"/>
        </w:trPr>
        <w:tc>
          <w:tcPr>
            <w:tcW w:w="539" w:type="dxa"/>
            <w:tcBorders>
              <w:left w:val="single" w:sz="8" w:space="0" w:color="000000"/>
            </w:tcBorders>
            <w:shd w:val="clear" w:color="auto" w:fill="auto"/>
            <w:vAlign w:val="bottom"/>
          </w:tcPr>
          <w:p w:rsidR="004A2DD5" w:rsidRDefault="00DF2D4A">
            <w:pPr>
              <w:widowControl w:val="0"/>
              <w:spacing w:line="221" w:lineRule="exact"/>
              <w:ind w:left="8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50%</w:t>
            </w:r>
          </w:p>
        </w:tc>
        <w:tc>
          <w:tcPr>
            <w:tcW w:w="1963" w:type="dxa"/>
            <w:tcBorders>
              <w:right w:val="single" w:sz="8" w:space="0" w:color="000000"/>
            </w:tcBorders>
            <w:shd w:val="clear" w:color="auto" w:fill="auto"/>
            <w:vAlign w:val="bottom"/>
          </w:tcPr>
          <w:p w:rsidR="004A2DD5" w:rsidRDefault="00DF2D4A">
            <w:pPr>
              <w:widowControl w:val="0"/>
              <w:spacing w:line="221" w:lineRule="exact"/>
              <w:ind w:left="20"/>
              <w:jc w:val="both"/>
              <w:rPr>
                <w:rFonts w:ascii="Times New Roman" w:eastAsia="Bookman Old Style" w:hAnsi="Times New Roman" w:cs="Times New Roman"/>
                <w:b/>
                <w:sz w:val="24"/>
                <w:szCs w:val="24"/>
              </w:rPr>
            </w:pPr>
            <w:r>
              <w:rPr>
                <w:rFonts w:ascii="Times New Roman" w:eastAsia="Bookman Old Style" w:hAnsi="Times New Roman" w:cs="Times New Roman"/>
                <w:sz w:val="24"/>
                <w:szCs w:val="24"/>
              </w:rPr>
              <w:t>-</w:t>
            </w:r>
            <w:r>
              <w:rPr>
                <w:rFonts w:ascii="Times New Roman" w:eastAsia="Bookman Old Style" w:hAnsi="Times New Roman" w:cs="Times New Roman"/>
                <w:sz w:val="24"/>
                <w:szCs w:val="24"/>
              </w:rPr>
              <w:t xml:space="preserve"> </w:t>
            </w:r>
            <w:r>
              <w:rPr>
                <w:rFonts w:ascii="Times New Roman" w:eastAsia="Bookman Old Style" w:hAnsi="Times New Roman" w:cs="Times New Roman"/>
                <w:b/>
                <w:sz w:val="24"/>
                <w:szCs w:val="24"/>
              </w:rPr>
              <w:t>36</w:t>
            </w:r>
            <w:r>
              <w:rPr>
                <w:rFonts w:ascii="Times New Roman" w:eastAsia="Bookman Old Style" w:hAnsi="Times New Roman" w:cs="Times New Roman"/>
                <w:b/>
                <w:sz w:val="24"/>
                <w:szCs w:val="24"/>
              </w:rPr>
              <w:t>%</w:t>
            </w:r>
          </w:p>
        </w:tc>
        <w:tc>
          <w:tcPr>
            <w:tcW w:w="2268" w:type="dxa"/>
            <w:tcBorders>
              <w:right w:val="single" w:sz="4" w:space="0" w:color="000000"/>
            </w:tcBorders>
            <w:shd w:val="clear" w:color="auto" w:fill="auto"/>
            <w:vAlign w:val="bottom"/>
          </w:tcPr>
          <w:p w:rsidR="004A2DD5" w:rsidRDefault="00DF2D4A">
            <w:pPr>
              <w:widowControl w:val="0"/>
              <w:spacing w:line="221" w:lineRule="exact"/>
              <w:ind w:left="6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Dopuszczający</w:t>
            </w:r>
          </w:p>
        </w:tc>
        <w:tc>
          <w:tcPr>
            <w:tcW w:w="1559" w:type="dxa"/>
            <w:tcBorders>
              <w:left w:val="single" w:sz="4" w:space="0" w:color="000000"/>
              <w:right w:val="single" w:sz="8" w:space="0" w:color="000000"/>
            </w:tcBorders>
            <w:shd w:val="clear" w:color="auto" w:fill="auto"/>
            <w:vAlign w:val="bottom"/>
          </w:tcPr>
          <w:p w:rsidR="004A2DD5" w:rsidRDefault="00DF2D4A">
            <w:pPr>
              <w:widowControl w:val="0"/>
              <w:spacing w:line="221" w:lineRule="exact"/>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2</w:t>
            </w:r>
          </w:p>
        </w:tc>
      </w:tr>
      <w:tr w:rsidR="004A2DD5">
        <w:trPr>
          <w:trHeight w:val="35"/>
        </w:trPr>
        <w:tc>
          <w:tcPr>
            <w:tcW w:w="2502" w:type="dxa"/>
            <w:gridSpan w:val="2"/>
            <w:tcBorders>
              <w:left w:val="single" w:sz="8" w:space="0" w:color="000000"/>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2268" w:type="dxa"/>
            <w:tcBorders>
              <w:bottom w:val="single" w:sz="8" w:space="0" w:color="000000"/>
              <w:right w:val="single" w:sz="4"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559" w:type="dxa"/>
            <w:tcBorders>
              <w:left w:val="single" w:sz="4" w:space="0" w:color="000000"/>
              <w:bottom w:val="single" w:sz="8" w:space="0" w:color="000000"/>
              <w:right w:val="single" w:sz="8" w:space="0" w:color="000000"/>
            </w:tcBorders>
            <w:shd w:val="clear" w:color="auto" w:fill="auto"/>
            <w:vAlign w:val="bottom"/>
          </w:tcPr>
          <w:p w:rsidR="004A2DD5" w:rsidRDefault="004A2DD5">
            <w:pPr>
              <w:widowControl w:val="0"/>
              <w:spacing w:line="0" w:lineRule="atLeast"/>
              <w:jc w:val="center"/>
              <w:rPr>
                <w:rFonts w:ascii="Times New Roman" w:eastAsia="Times New Roman" w:hAnsi="Times New Roman" w:cs="Times New Roman"/>
                <w:sz w:val="24"/>
                <w:szCs w:val="24"/>
              </w:rPr>
            </w:pPr>
          </w:p>
        </w:tc>
      </w:tr>
      <w:tr w:rsidR="004A2DD5">
        <w:trPr>
          <w:trHeight w:val="221"/>
        </w:trPr>
        <w:tc>
          <w:tcPr>
            <w:tcW w:w="2502" w:type="dxa"/>
            <w:gridSpan w:val="2"/>
            <w:tcBorders>
              <w:left w:val="single" w:sz="8" w:space="0" w:color="000000"/>
              <w:right w:val="single" w:sz="8" w:space="0" w:color="000000"/>
            </w:tcBorders>
            <w:shd w:val="clear" w:color="auto" w:fill="auto"/>
            <w:vAlign w:val="bottom"/>
          </w:tcPr>
          <w:p w:rsidR="004A2DD5" w:rsidRDefault="00FD36EF">
            <w:pPr>
              <w:widowControl w:val="0"/>
              <w:spacing w:line="221" w:lineRule="exact"/>
              <w:ind w:left="8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0-35%</w:t>
            </w:r>
          </w:p>
        </w:tc>
        <w:tc>
          <w:tcPr>
            <w:tcW w:w="2268" w:type="dxa"/>
            <w:tcBorders>
              <w:right w:val="single" w:sz="4" w:space="0" w:color="000000"/>
            </w:tcBorders>
            <w:shd w:val="clear" w:color="auto" w:fill="auto"/>
            <w:vAlign w:val="bottom"/>
          </w:tcPr>
          <w:p w:rsidR="004A2DD5" w:rsidRDefault="00DF2D4A">
            <w:pPr>
              <w:widowControl w:val="0"/>
              <w:spacing w:line="221" w:lineRule="exact"/>
              <w:ind w:left="60"/>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Niedostateczny</w:t>
            </w:r>
          </w:p>
        </w:tc>
        <w:tc>
          <w:tcPr>
            <w:tcW w:w="1559" w:type="dxa"/>
            <w:tcBorders>
              <w:left w:val="single" w:sz="4" w:space="0" w:color="000000"/>
              <w:right w:val="single" w:sz="8" w:space="0" w:color="000000"/>
            </w:tcBorders>
            <w:shd w:val="clear" w:color="auto" w:fill="auto"/>
            <w:vAlign w:val="bottom"/>
          </w:tcPr>
          <w:p w:rsidR="004A2DD5" w:rsidRDefault="00DF2D4A">
            <w:pPr>
              <w:widowControl w:val="0"/>
              <w:spacing w:line="221" w:lineRule="exact"/>
              <w:jc w:val="center"/>
              <w:rPr>
                <w:rFonts w:ascii="Times New Roman" w:eastAsia="Bookman Old Style" w:hAnsi="Times New Roman" w:cs="Times New Roman"/>
                <w:sz w:val="24"/>
                <w:szCs w:val="24"/>
              </w:rPr>
            </w:pPr>
            <w:r>
              <w:rPr>
                <w:rFonts w:ascii="Times New Roman" w:eastAsia="Bookman Old Style" w:hAnsi="Times New Roman" w:cs="Times New Roman"/>
                <w:sz w:val="24"/>
                <w:szCs w:val="24"/>
              </w:rPr>
              <w:t>1</w:t>
            </w:r>
          </w:p>
        </w:tc>
      </w:tr>
      <w:tr w:rsidR="004A2DD5">
        <w:trPr>
          <w:trHeight w:val="23"/>
        </w:trPr>
        <w:tc>
          <w:tcPr>
            <w:tcW w:w="539" w:type="dxa"/>
            <w:tcBorders>
              <w:left w:val="single" w:sz="8" w:space="0" w:color="000000"/>
              <w:bottom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1963" w:type="dxa"/>
            <w:tcBorders>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c>
          <w:tcPr>
            <w:tcW w:w="3827" w:type="dxa"/>
            <w:gridSpan w:val="2"/>
            <w:tcBorders>
              <w:bottom w:val="single" w:sz="8" w:space="0" w:color="000000"/>
              <w:right w:val="single" w:sz="8" w:space="0" w:color="000000"/>
            </w:tcBorders>
            <w:shd w:val="clear" w:color="auto" w:fill="auto"/>
            <w:vAlign w:val="bottom"/>
          </w:tcPr>
          <w:p w:rsidR="004A2DD5" w:rsidRDefault="004A2DD5">
            <w:pPr>
              <w:widowControl w:val="0"/>
              <w:spacing w:line="0" w:lineRule="atLeast"/>
              <w:jc w:val="both"/>
              <w:rPr>
                <w:rFonts w:ascii="Times New Roman" w:eastAsia="Times New Roman" w:hAnsi="Times New Roman" w:cs="Times New Roman"/>
                <w:sz w:val="24"/>
                <w:szCs w:val="24"/>
              </w:rPr>
            </w:pPr>
          </w:p>
        </w:tc>
      </w:tr>
    </w:tbl>
    <w:p w:rsidR="004A2DD5" w:rsidRDefault="004A2DD5">
      <w:pPr>
        <w:spacing w:line="0" w:lineRule="atLeast"/>
        <w:jc w:val="both"/>
        <w:rPr>
          <w:rFonts w:ascii="Times New Roman" w:hAnsi="Times New Roman" w:cs="Times New Roman"/>
          <w:sz w:val="24"/>
          <w:szCs w:val="24"/>
        </w:rPr>
      </w:pPr>
    </w:p>
    <w:p w:rsidR="004A2DD5" w:rsidRDefault="004A2DD5">
      <w:pPr>
        <w:spacing w:line="0" w:lineRule="atLeast"/>
        <w:jc w:val="both"/>
        <w:rPr>
          <w:rFonts w:ascii="Times New Roman" w:hAnsi="Times New Roman" w:cs="Times New Roman"/>
          <w:sz w:val="24"/>
          <w:szCs w:val="24"/>
        </w:rPr>
      </w:pPr>
    </w:p>
    <w:p w:rsidR="004A2DD5" w:rsidRDefault="00DF2D4A">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Oceny bieżące mogą dodatkowo być uzupełnione o „+” (plus), poza stopniem celującym, lub „-” (minus), poza stopniem niedostatecznym. </w:t>
      </w:r>
    </w:p>
    <w:p w:rsidR="00DF2D4A" w:rsidRDefault="00DF2D4A">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3. Ocena śródroczna/roczna NIE jest średnią arytmetyczną ocen cząstkowych, ale średnią ważoną według poniższej skali z uwzględnieniem zaangażowania i predyspozycji ucznia: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praca kontrolna (praca klasowa/sprawdzian/test) – </w:t>
      </w:r>
      <w:r>
        <w:rPr>
          <w:rFonts w:ascii="Times New Roman" w:hAnsi="Times New Roman" w:cs="Times New Roman"/>
          <w:sz w:val="24"/>
          <w:szCs w:val="24"/>
        </w:rPr>
        <w:t xml:space="preserve">waga 3;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wewnętrzne: egzaminy próbne (termin ustalony na początku roku szkolnego), diagnozy śródroczne lub roczne (uczniowie są poinformowani o badanych umiejętnościach z tygodniowym wyprzedzeniem) – waga 3;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3) krótkie sprawdziany, kartkówki, recytacja</w:t>
      </w:r>
      <w:r>
        <w:rPr>
          <w:rFonts w:ascii="Times New Roman" w:hAnsi="Times New Roman" w:cs="Times New Roman"/>
          <w:sz w:val="24"/>
          <w:szCs w:val="24"/>
        </w:rPr>
        <w:t xml:space="preserve"> – waga 2;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4) odpowiedzi ustne, karty pracy – waga 1;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aktywność na zajęciach, praca domowa – waga 1;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6) inne formy kontroli (wagę ustala nauczyciel w zakresie 1-3).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4. Stopnie bieżące zapisuje się w e-dzienniku w postaci cyfrowej, stopnie klasyfikacyjne w pełnym brzmieniu. W ocenianiu klasyfikacyjnym śródrocznym dopuszcza się stosowanie zapisu ocen w formie skrótu: cel,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 xml:space="preserve">.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5. Ustala się następu</w:t>
      </w:r>
      <w:r>
        <w:rPr>
          <w:rFonts w:ascii="Times New Roman" w:hAnsi="Times New Roman" w:cs="Times New Roman"/>
          <w:sz w:val="24"/>
          <w:szCs w:val="24"/>
        </w:rPr>
        <w:t xml:space="preserve">jące ogólne kryteria ocen: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6 – stopień celujący otrzymuje uczeń, który samodzielnie i twórczo rozwija własne uzdolnienia, osiągnięcia ucznia wykraczają poza poziom osiągnięć edukacyjnych przewidzianych w realizowanym programie;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 5 – stopień bardzo d</w:t>
      </w:r>
      <w:r>
        <w:rPr>
          <w:rFonts w:ascii="Times New Roman" w:hAnsi="Times New Roman" w:cs="Times New Roman"/>
          <w:sz w:val="24"/>
          <w:szCs w:val="24"/>
        </w:rPr>
        <w:t xml:space="preserve">obry otrzymuje uczeń, który opanował pełen zakres wiadomości i umiejętności przewidzianych w realizowanym przez nauczyciela programie oraz potrafi je stosować w sytuacjach problemowych;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3) 4 – stopień dobry otrzymuje uczeń, który opanował treści istotne z</w:t>
      </w:r>
      <w:r>
        <w:rPr>
          <w:rFonts w:ascii="Times New Roman" w:hAnsi="Times New Roman" w:cs="Times New Roman"/>
          <w:sz w:val="24"/>
          <w:szCs w:val="24"/>
        </w:rPr>
        <w:t xml:space="preserve"> zakresu wiadomości i umiejętności przewidzianych w realizowanym przez nauczyciela programie, użyteczne w działalności szkolnej i pozaszkolnej, oraz umiejętnie stosuje wiadomości w typowych sytuacjach;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4) 3 – stopień dostateczny otrzymuje uczeń, który opa</w:t>
      </w:r>
      <w:r>
        <w:rPr>
          <w:rFonts w:ascii="Times New Roman" w:hAnsi="Times New Roman" w:cs="Times New Roman"/>
          <w:sz w:val="24"/>
          <w:szCs w:val="24"/>
        </w:rPr>
        <w:t xml:space="preserve">nował jedynie w podstawowym zakresie wiadomości i umiejętności przewidziane w realizowanym przez nauczyciela programie, wykonuje zadania korzystając z różnych form pomocy;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5) 2 – stopień dopuszczający otrzymuje uczeń, który opanował treści konieczne, niez</w:t>
      </w:r>
      <w:r>
        <w:rPr>
          <w:rFonts w:ascii="Times New Roman" w:hAnsi="Times New Roman" w:cs="Times New Roman"/>
          <w:sz w:val="24"/>
          <w:szCs w:val="24"/>
        </w:rPr>
        <w:t xml:space="preserve">będne do kontynuowania nauki na kolejnych etapach kształcenia, wykonuje zadania z pomocą nauczyciela;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6) 1 – stopień niedostateczny otrzymuje uczeń, który wyraźnie nie spełnia oczekiwań określonych w podstawach programowych, braki w wiadomościach uniemożl</w:t>
      </w:r>
      <w:r>
        <w:rPr>
          <w:rFonts w:ascii="Times New Roman" w:hAnsi="Times New Roman" w:cs="Times New Roman"/>
          <w:sz w:val="24"/>
          <w:szCs w:val="24"/>
        </w:rPr>
        <w:t xml:space="preserve">iwiają dalsze zdobywanie wiedzy, uczeń nie skorzystał z pomocy nauczyciela i nie wykorzystał proponowanych możliwości uzupełnienia wiedzy i umiejętności.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6. Ocenie podlegają wszystkie formy pracy ucznia: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1) prace kontrolne (praca klasowa/sprawdzian/test</w:t>
      </w:r>
      <w:r>
        <w:rPr>
          <w:rFonts w:ascii="Times New Roman" w:hAnsi="Times New Roman" w:cs="Times New Roman"/>
          <w:sz w:val="24"/>
          <w:szCs w:val="24"/>
        </w:rPr>
        <w:t xml:space="preserv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kartkówki;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3) prace domowe;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4) zadania i ćwiczenia wykonywane przez uczniów podczas zajęć;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różnego typu sprawdziany pisemne;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6) wypowiedzi ustne;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7) praca w zespole;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8) aktywność na zajęciach;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9) testy sprawnościowe;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10) prace plastyczne </w:t>
      </w:r>
      <w:r>
        <w:rPr>
          <w:rFonts w:ascii="Times New Roman" w:hAnsi="Times New Roman" w:cs="Times New Roman"/>
          <w:sz w:val="24"/>
          <w:szCs w:val="24"/>
        </w:rPr>
        <w:t xml:space="preserve">i techniczne;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11) prezentacje, projekty.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7. Przy ocenianiu w e-dzienniku można stosować zapis informacji typu: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nieobecność – </w:t>
      </w:r>
      <w:proofErr w:type="spellStart"/>
      <w:r>
        <w:rPr>
          <w:rFonts w:ascii="Times New Roman" w:hAnsi="Times New Roman" w:cs="Times New Roman"/>
          <w:sz w:val="24"/>
          <w:szCs w:val="24"/>
        </w:rPr>
        <w:t>nb</w:t>
      </w:r>
      <w:proofErr w:type="spellEnd"/>
      <w:r>
        <w:rPr>
          <w:rFonts w:ascii="Times New Roman" w:hAnsi="Times New Roman" w:cs="Times New Roman"/>
          <w:sz w:val="24"/>
          <w:szCs w:val="24"/>
        </w:rPr>
        <w:t xml:space="preserv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nieprzygotowanie – - / np. / data nieprzygotowania;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3) sprawdzian – S /T;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4) kartkówka – k/</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ocena z odpowiedzi – O;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6) praca na zajęciach – </w:t>
      </w:r>
      <w:proofErr w:type="spellStart"/>
      <w:r>
        <w:rPr>
          <w:rFonts w:ascii="Times New Roman" w:hAnsi="Times New Roman" w:cs="Times New Roman"/>
          <w:sz w:val="24"/>
          <w:szCs w:val="24"/>
        </w:rPr>
        <w:t>pz</w:t>
      </w:r>
      <w:proofErr w:type="spellEnd"/>
      <w:r>
        <w:rPr>
          <w:rFonts w:ascii="Times New Roman" w:hAnsi="Times New Roman" w:cs="Times New Roman"/>
          <w:sz w:val="24"/>
          <w:szCs w:val="24"/>
        </w:rPr>
        <w:t xml:space="preserv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7) aktywność – A; 8) ocena z pracy domowej – pd.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8. Ocena w e-dzienniku powinna być uzupełniona o krótki opis w języku polskim będący informacją o zakresie sprawdzanych wiadomości i umiejętności.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9.W przypadku potrzeby zastosowania innych skrótów nauczyciel zobowiązany jest w opisie oceny zamieścić informacje o formie sprawdzanych wiadomości i umiejętności.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10. Zasady obowiązujące w ocenianiu pisemnych wypowiedzi: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1) praca kontrolna (praca klas</w:t>
      </w:r>
      <w:r>
        <w:rPr>
          <w:rFonts w:ascii="Times New Roman" w:hAnsi="Times New Roman" w:cs="Times New Roman"/>
          <w:sz w:val="24"/>
          <w:szCs w:val="24"/>
        </w:rPr>
        <w:t xml:space="preserve">owa/sprawdzian/test) – obejmuje więcej niż trzy jednostki lekcyjne: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a) jest zapowiadana z tygodniowym wyprzedzeniem z wpisaniem terminu i zakresu sprawdzanej wiedzy i umiejętności w </w:t>
      </w:r>
      <w:proofErr w:type="spellStart"/>
      <w:r>
        <w:rPr>
          <w:rFonts w:ascii="Times New Roman" w:hAnsi="Times New Roman" w:cs="Times New Roman"/>
          <w:sz w:val="24"/>
          <w:szCs w:val="24"/>
        </w:rPr>
        <w:t>edzienniku</w:t>
      </w:r>
      <w:proofErr w:type="spellEnd"/>
      <w:r>
        <w:rPr>
          <w:rFonts w:ascii="Times New Roman" w:hAnsi="Times New Roman" w:cs="Times New Roman"/>
          <w:sz w:val="24"/>
          <w:szCs w:val="24"/>
        </w:rPr>
        <w:t xml:space="preserv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b) w ciągu jednego dnia można przeprowadzić nie więcej niż dwie prace kontrolne oraz nie więcej niż 5 w ciągu tygodnia;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 kartkówka – sprawdza stopień opanowania wiadomości i umiejętności z trzech ostatnich tematów lekcji, nie występują ograniczenia wymi</w:t>
      </w:r>
      <w:r>
        <w:rPr>
          <w:rFonts w:ascii="Times New Roman" w:hAnsi="Times New Roman" w:cs="Times New Roman"/>
          <w:sz w:val="24"/>
          <w:szCs w:val="24"/>
        </w:rPr>
        <w:t xml:space="preserve">enione w pkt.1.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11. W pracy pisemnej ocenie podlega: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zrozumienie tematu;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znajomość opisywanych zagadnień;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3) sposób prezentacji;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4) konstrukcja pracy i jej forma graficzna;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poprawność językowa;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6) bogactwo językowe;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7) estetyka zapisu.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12. W odpowiedzi ustnej ocenie podlega: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znajomość zagadnienia;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samodzielność wypowiedzi;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3) poprawność językowa;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4) bogactwo językowe;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precyzja, jasność, oryginalność ujęcia tematu.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13. Ocenę za pracę w grupie może otrzymać cały zespół lub indywidualny uczeń. Ocenie podlegają umiejętności: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planowanie i organizacja pracy grupowej;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 efektywne współdziałanie;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3) wywiązywanie się z powierzonych ról;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4) rozwiązywanie problemów w s</w:t>
      </w:r>
      <w:r>
        <w:rPr>
          <w:rFonts w:ascii="Times New Roman" w:hAnsi="Times New Roman" w:cs="Times New Roman"/>
          <w:sz w:val="24"/>
          <w:szCs w:val="24"/>
        </w:rPr>
        <w:t xml:space="preserve">posób twórczy;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5) prezentacja pracy i ujęcie tematu.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14. Każdy uczeń w ciągu półrocza powinien otrzymać co najmniej 3 (trzy) oceny: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 ocenianie uczniów powinno odbywać się systematycznie w ciągu całego półrocza; </w:t>
      </w: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 uczeń powinien otrzymywać oceny zar</w:t>
      </w:r>
      <w:r>
        <w:rPr>
          <w:rFonts w:ascii="Times New Roman" w:hAnsi="Times New Roman" w:cs="Times New Roman"/>
          <w:sz w:val="24"/>
          <w:szCs w:val="24"/>
        </w:rPr>
        <w:t xml:space="preserve">ówno za odpowiedzi ustne, jak i samodzielne prace pisemne z uwzględnieniem specyfiki przedmiotu i zaangażowania.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15. Oceny podawane są uczniom do wiadomości i na bieżąco wpisywane do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e-dziennika. Oceny z odpowiedzi ustnej, jak również inne spostrzeżen</w:t>
      </w:r>
      <w:r>
        <w:rPr>
          <w:rFonts w:ascii="Times New Roman" w:hAnsi="Times New Roman" w:cs="Times New Roman"/>
          <w:sz w:val="24"/>
          <w:szCs w:val="24"/>
        </w:rPr>
        <w:t xml:space="preserve">ia dotyczące postępów edukacyjnych ucznia, mogą być wpisywane do zeszytu przedmiotowego, jako informacja dla rodziców/opiekunów prawnych.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16. Znak graficzny „parafka” oznacza odnotowanie przez nauczyciela wykonanej przez ucznia pracy bez sprawdzania zawa</w:t>
      </w:r>
      <w:r>
        <w:rPr>
          <w:rFonts w:ascii="Times New Roman" w:hAnsi="Times New Roman" w:cs="Times New Roman"/>
          <w:sz w:val="24"/>
          <w:szCs w:val="24"/>
        </w:rPr>
        <w:t xml:space="preserve">rtości merytorycznej.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17. Uczeń jest zobowiązany do pisania obowiązkowej pracy kontrolnej. W przypadku nieobecności, uczeń ma obowiązek napisać daną formę pracy kontrolnej w terminie uzgodnionym z nauczycielem nie dłuższym niż 2 tygodnie.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18. Nauczycie</w:t>
      </w:r>
      <w:r>
        <w:rPr>
          <w:rFonts w:ascii="Times New Roman" w:hAnsi="Times New Roman" w:cs="Times New Roman"/>
          <w:sz w:val="24"/>
          <w:szCs w:val="24"/>
        </w:rPr>
        <w:t>l ma prawo przerwać pisanie pracy kontrolnej uczniowi lub całej klasie, jeśli stwierdzi, że zachowanie uczniów nie gwarantuje samodzielnej pracy. Przerwanie pracy kontrolnej może być podstawą ustalenia stopnia niedostatecznego lub powtórzenia pisania pracy</w:t>
      </w:r>
      <w:r>
        <w:rPr>
          <w:rFonts w:ascii="Times New Roman" w:hAnsi="Times New Roman" w:cs="Times New Roman"/>
          <w:sz w:val="24"/>
          <w:szCs w:val="24"/>
        </w:rPr>
        <w:t xml:space="preserve"> kontrolnej.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19. Uczeń ma prawo powtórnie przystąpić do pracy kontrolnej w formie pisemnej lub ustnej tylko raz w ciągu dwóch tygodni od daty zapoznania się z oceną, w terminie uzgodnionym z nauczycielem. </w:t>
      </w:r>
      <w:r>
        <w:rPr>
          <w:rFonts w:ascii="Times New Roman" w:hAnsi="Times New Roman" w:cs="Times New Roman"/>
          <w:sz w:val="24"/>
          <w:szCs w:val="24"/>
        </w:rPr>
        <w:lastRenderedPageBreak/>
        <w:t>Ocena otrzymana za poprawę pracy pisemnej jest wp</w:t>
      </w:r>
      <w:r>
        <w:rPr>
          <w:rFonts w:ascii="Times New Roman" w:hAnsi="Times New Roman" w:cs="Times New Roman"/>
          <w:sz w:val="24"/>
          <w:szCs w:val="24"/>
        </w:rPr>
        <w:t xml:space="preserve">isywana jako kolejna ocena do e-dziennika, przy wystawianiu oceny śródrocznej lub końcowej brana jest pod uwagę ocena wyższa.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20. Oceny za kontrolne prace pisemne wpisywane są do e-dziennika w kolorze czerwonym.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21. Za wykonanie dodatkowych prac nadobo</w:t>
      </w:r>
      <w:r>
        <w:rPr>
          <w:rFonts w:ascii="Times New Roman" w:hAnsi="Times New Roman" w:cs="Times New Roman"/>
          <w:sz w:val="24"/>
          <w:szCs w:val="24"/>
        </w:rPr>
        <w:t xml:space="preserve">wiązkowych nauczyciel może wystawić uczniowi ocenę pozytywną. Brak lub źle wykonana praca nadobowiązkowa nie może być podstawą do ustalenia oceny niedostatecznej.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22. Ocena śródroczna/roczna może być podwyższona przez nauczyciela do oceny o jeden wyższej</w:t>
      </w:r>
      <w:r>
        <w:rPr>
          <w:rFonts w:ascii="Times New Roman" w:hAnsi="Times New Roman" w:cs="Times New Roman"/>
          <w:sz w:val="24"/>
          <w:szCs w:val="24"/>
        </w:rPr>
        <w:t xml:space="preserve"> w przypadku, gdy uczeń osiągał sukcesy w konkursach, zawodach sportowych, olimpiadach lub inne sukcesy związane z danym przedmiotem.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23. Ocenione prace kontrolne przechowywane są przez nauczycieli do końca danego roku szkolnego, a ocenione krótkie formy sprawdzające do końca danego półrocza.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24. Uczeń ma prawo być 2 razy nieprzygotowany do zajęć w ciągu półrocza bez uzasadniania przyc</w:t>
      </w:r>
      <w:r>
        <w:rPr>
          <w:rFonts w:ascii="Times New Roman" w:hAnsi="Times New Roman" w:cs="Times New Roman"/>
          <w:sz w:val="24"/>
          <w:szCs w:val="24"/>
        </w:rPr>
        <w:t>zyny, jeżeli na dane zajęcia edukacyjne przypada minimum 2 godziny tygodniowo. Jeżeli przypada jedna godzina tygodniowo – to 1 nieprzygotowanie. Uczeń zgłasza nieprzygotowanie przed daną lekcją. Nauczyciel wpisuje do e-dziennika skrót: - / np. / data niepr</w:t>
      </w:r>
      <w:r>
        <w:rPr>
          <w:rFonts w:ascii="Times New Roman" w:hAnsi="Times New Roman" w:cs="Times New Roman"/>
          <w:sz w:val="24"/>
          <w:szCs w:val="24"/>
        </w:rPr>
        <w:t xml:space="preserve">zygotowania.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 xml:space="preserve">25. Nieprzygotowanie, o którym jest mowa w ust. 24., nie dotyczy zapowiedzianych prac kontrolnych. </w:t>
      </w:r>
    </w:p>
    <w:p w:rsidR="004A2DD5" w:rsidRDefault="004A2DD5">
      <w:pPr>
        <w:spacing w:line="281" w:lineRule="exact"/>
        <w:jc w:val="both"/>
        <w:rPr>
          <w:rFonts w:ascii="Times New Roman" w:hAnsi="Times New Roman" w:cs="Times New Roman"/>
          <w:sz w:val="24"/>
          <w:szCs w:val="24"/>
        </w:rPr>
      </w:pPr>
    </w:p>
    <w:p w:rsidR="004A2DD5" w:rsidRDefault="00DF2D4A">
      <w:pPr>
        <w:spacing w:line="281" w:lineRule="exact"/>
        <w:jc w:val="both"/>
        <w:rPr>
          <w:rFonts w:ascii="Times New Roman" w:hAnsi="Times New Roman" w:cs="Times New Roman"/>
          <w:sz w:val="24"/>
          <w:szCs w:val="24"/>
        </w:rPr>
      </w:pPr>
      <w:r>
        <w:rPr>
          <w:rFonts w:ascii="Times New Roman" w:hAnsi="Times New Roman" w:cs="Times New Roman"/>
          <w:sz w:val="24"/>
          <w:szCs w:val="24"/>
        </w:rPr>
        <w:t>26. Nieprzygotowanie, o którym mowa ust. 24., obejmuje również zadania domowe oraz braki zeszytów z pracami domowymi. Nieprzygotowanie nie z</w:t>
      </w:r>
      <w:r>
        <w:rPr>
          <w:rFonts w:ascii="Times New Roman" w:hAnsi="Times New Roman" w:cs="Times New Roman"/>
          <w:sz w:val="24"/>
          <w:szCs w:val="24"/>
        </w:rPr>
        <w:t>walnia ucznia z aktywności w zajęciach. W przypadkach uzasadnionych, decyzje o zwolnieniu ucznia z przygotowania się do zajęć, jak również okres obejmujący nieprzygotowanie, bez odnotowania tego faktu, o którym mowa powyżej, podejmuje nauczyciel prowadzący</w:t>
      </w:r>
      <w:r>
        <w:rPr>
          <w:rFonts w:ascii="Times New Roman" w:hAnsi="Times New Roman" w:cs="Times New Roman"/>
          <w:sz w:val="24"/>
          <w:szCs w:val="24"/>
        </w:rPr>
        <w:t xml:space="preserve"> zajęcia edukacyjne lub dyrektor.</w:t>
      </w:r>
    </w:p>
    <w:p w:rsidR="004A2DD5" w:rsidRDefault="004A2DD5">
      <w:pPr>
        <w:spacing w:line="0" w:lineRule="atLeast"/>
        <w:jc w:val="both"/>
        <w:rPr>
          <w:rFonts w:ascii="Times New Roman" w:eastAsia="Bookman Old Style" w:hAnsi="Times New Roman" w:cs="Times New Roman"/>
          <w:sz w:val="24"/>
          <w:szCs w:val="24"/>
        </w:rPr>
      </w:pPr>
      <w:bookmarkStart w:id="1" w:name="page5"/>
      <w:bookmarkEnd w:id="1"/>
    </w:p>
    <w:p w:rsidR="004A2DD5" w:rsidRDefault="00DF2D4A">
      <w:pPr>
        <w:spacing w:line="0" w:lineRule="atLeast"/>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IV. Kryteria ocen.</w:t>
      </w:r>
    </w:p>
    <w:p w:rsidR="004A2DD5" w:rsidRDefault="00DF2D4A">
      <w:pPr>
        <w:pStyle w:val="Akapitzlist"/>
        <w:numPr>
          <w:ilvl w:val="0"/>
          <w:numId w:val="2"/>
        </w:numPr>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Składniki stanowiące przedmiot oceny.</w:t>
      </w:r>
    </w:p>
    <w:p w:rsidR="004A2DD5" w:rsidRDefault="00DF2D4A">
      <w:pPr>
        <w:pStyle w:val="Akapitzlist"/>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wiedza merytoryczna</w:t>
      </w:r>
    </w:p>
    <w:p w:rsidR="004A2DD5" w:rsidRDefault="00DF2D4A">
      <w:pPr>
        <w:pStyle w:val="Akapitzlist"/>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rozumienie materiału naukowego</w:t>
      </w:r>
    </w:p>
    <w:p w:rsidR="004A2DD5" w:rsidRDefault="00DF2D4A">
      <w:pPr>
        <w:pStyle w:val="Akapitzlist"/>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umiejętność stosowania wiedzy</w:t>
      </w:r>
    </w:p>
    <w:p w:rsidR="004A2DD5" w:rsidRDefault="00DF2D4A">
      <w:pPr>
        <w:pStyle w:val="Akapitzlist"/>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zbieranie, uogólnianie, porównywanie wiadomości</w:t>
      </w:r>
    </w:p>
    <w:p w:rsidR="004A2DD5" w:rsidRDefault="00DF2D4A">
      <w:pPr>
        <w:pStyle w:val="Akapitzlist"/>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 aktywność podczas lekcji </w:t>
      </w:r>
      <w:r>
        <w:rPr>
          <w:rFonts w:ascii="Times New Roman" w:eastAsia="Bookman Old Style" w:hAnsi="Times New Roman" w:cs="Times New Roman"/>
          <w:sz w:val="24"/>
          <w:szCs w:val="24"/>
        </w:rPr>
        <w:t>i pozalekcyjna</w:t>
      </w:r>
    </w:p>
    <w:p w:rsidR="004A2DD5" w:rsidRDefault="00DF2D4A">
      <w:pPr>
        <w:spacing w:line="0" w:lineRule="atLeas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      2. Kryteria ocen</w:t>
      </w:r>
    </w:p>
    <w:p w:rsidR="004A2DD5" w:rsidRDefault="004A2DD5">
      <w:pPr>
        <w:spacing w:line="0" w:lineRule="atLeast"/>
        <w:jc w:val="both"/>
        <w:rPr>
          <w:rFonts w:ascii="Times New Roman" w:eastAsia="Bookman Old Style" w:hAnsi="Times New Roman" w:cs="Times New Roman"/>
          <w:b/>
          <w:sz w:val="24"/>
          <w:szCs w:val="24"/>
        </w:rPr>
      </w:pPr>
    </w:p>
    <w:p w:rsidR="004A2DD5" w:rsidRDefault="00DF2D4A">
      <w:pPr>
        <w:tabs>
          <w:tab w:val="left" w:pos="3060"/>
        </w:tabs>
        <w:spacing w:line="180" w:lineRule="auto"/>
        <w:jc w:val="both"/>
        <w:rPr>
          <w:rFonts w:ascii="Times New Roman" w:eastAsia="Wingdings" w:hAnsi="Times New Roman" w:cs="Times New Roman"/>
          <w:b/>
          <w:sz w:val="24"/>
          <w:szCs w:val="24"/>
          <w:vertAlign w:val="superscript"/>
        </w:rPr>
      </w:pPr>
      <w:r>
        <w:rPr>
          <w:rFonts w:ascii="Times New Roman" w:eastAsia="Wingdings" w:hAnsi="Times New Roman" w:cs="Times New Roman"/>
          <w:b/>
          <w:sz w:val="24"/>
          <w:szCs w:val="24"/>
          <w:vertAlign w:val="superscript"/>
        </w:rPr>
        <w:t>Ocena celująca:</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240"/>
        <w:jc w:val="both"/>
        <w:rPr>
          <w:rFonts w:ascii="Times New Roman" w:hAnsi="Times New Roman" w:cs="Times New Roman"/>
          <w:sz w:val="24"/>
          <w:szCs w:val="24"/>
        </w:rPr>
      </w:pPr>
      <w:r>
        <w:rPr>
          <w:rFonts w:ascii="Times New Roman" w:hAnsi="Times New Roman" w:cs="Times New Roman"/>
          <w:sz w:val="24"/>
          <w:szCs w:val="24"/>
        </w:rPr>
        <w:t>– w pełnym stopniu opanował wymagania określone w planie wynikowym, a jego wiedza i umiejętności często wykraczają poza te wymagania;</w:t>
      </w:r>
    </w:p>
    <w:p w:rsidR="004A2DD5" w:rsidRDefault="004A2DD5">
      <w:pPr>
        <w:spacing w:line="53" w:lineRule="exact"/>
        <w:jc w:val="both"/>
        <w:rPr>
          <w:rFonts w:ascii="Times New Roman" w:eastAsia="Times New Roman" w:hAnsi="Times New Roman" w:cs="Times New Roman"/>
          <w:sz w:val="24"/>
          <w:szCs w:val="24"/>
        </w:rPr>
      </w:pPr>
    </w:p>
    <w:p w:rsidR="004A2DD5" w:rsidRDefault="00DF2D4A">
      <w:pPr>
        <w:spacing w:line="218"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swobodnie i poprawnie operuje faktografią i </w:t>
      </w:r>
      <w:r>
        <w:rPr>
          <w:rFonts w:ascii="Times New Roman" w:hAnsi="Times New Roman" w:cs="Times New Roman"/>
          <w:sz w:val="24"/>
          <w:szCs w:val="24"/>
        </w:rPr>
        <w:t>terminologią, wraz z treściami znacznie wykraczającymi poza program nauczania;</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380"/>
        <w:jc w:val="both"/>
        <w:rPr>
          <w:rFonts w:ascii="Times New Roman" w:hAnsi="Times New Roman" w:cs="Times New Roman"/>
          <w:sz w:val="24"/>
          <w:szCs w:val="24"/>
        </w:rPr>
      </w:pPr>
      <w:r>
        <w:rPr>
          <w:rFonts w:ascii="Times New Roman" w:hAnsi="Times New Roman" w:cs="Times New Roman"/>
          <w:sz w:val="24"/>
          <w:szCs w:val="24"/>
        </w:rPr>
        <w:t>– – dostrzega związki i zależności między zjawiskami z różnych dziedzin życia (polityka, społeczeństwo, gospodarka, kultura);</w:t>
      </w:r>
    </w:p>
    <w:p w:rsidR="004A2DD5" w:rsidRDefault="004A2DD5">
      <w:pPr>
        <w:spacing w:line="53" w:lineRule="exact"/>
        <w:jc w:val="both"/>
        <w:rPr>
          <w:rFonts w:ascii="Times New Roman" w:eastAsia="Times New Roman" w:hAnsi="Times New Roman" w:cs="Times New Roman"/>
          <w:sz w:val="24"/>
          <w:szCs w:val="24"/>
        </w:rPr>
      </w:pPr>
    </w:p>
    <w:p w:rsidR="004A2DD5" w:rsidRDefault="00DF2D4A">
      <w:pPr>
        <w:spacing w:line="216" w:lineRule="auto"/>
        <w:ind w:left="180" w:right="660"/>
        <w:jc w:val="both"/>
        <w:rPr>
          <w:rFonts w:ascii="Times New Roman" w:hAnsi="Times New Roman" w:cs="Times New Roman"/>
          <w:sz w:val="24"/>
          <w:szCs w:val="24"/>
        </w:rPr>
      </w:pPr>
      <w:r>
        <w:rPr>
          <w:rFonts w:ascii="Times New Roman" w:hAnsi="Times New Roman" w:cs="Times New Roman"/>
          <w:sz w:val="24"/>
          <w:szCs w:val="24"/>
        </w:rPr>
        <w:t>– wykazuje się samodzielnością i wnikliwością w s</w:t>
      </w:r>
      <w:r>
        <w:rPr>
          <w:rFonts w:ascii="Times New Roman" w:hAnsi="Times New Roman" w:cs="Times New Roman"/>
          <w:sz w:val="24"/>
          <w:szCs w:val="24"/>
        </w:rPr>
        <w:t>elekcjonowaniu i interpretacji wydarzeń, zjawisk i procesów;</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prezentuje problemy, procesy i zjawiska w szerokim kontekście;</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potrafi samodzielnie formułować wnioski, porównywać i oceniać postaci, zjawiska i wydarzenia;</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w sposób przemyślany i wskazują</w:t>
      </w:r>
      <w:r>
        <w:rPr>
          <w:rFonts w:ascii="Times New Roman" w:hAnsi="Times New Roman" w:cs="Times New Roman"/>
          <w:sz w:val="24"/>
          <w:szCs w:val="24"/>
        </w:rPr>
        <w:t>cy na rozumienie problemu prezentuje i uzasadnia swoje stanowisko;</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potrafi odnieść się krytycznie do ocen i opinii innych ludzi;</w:t>
      </w:r>
    </w:p>
    <w:p w:rsidR="004A2DD5" w:rsidRDefault="004A2DD5">
      <w:pPr>
        <w:spacing w:line="292" w:lineRule="exact"/>
        <w:jc w:val="both"/>
        <w:rPr>
          <w:rFonts w:ascii="Times New Roman" w:eastAsia="Times New Roman" w:hAnsi="Times New Roman" w:cs="Times New Roman"/>
          <w:sz w:val="24"/>
          <w:szCs w:val="24"/>
        </w:rPr>
      </w:pPr>
    </w:p>
    <w:p w:rsidR="004A2DD5" w:rsidRDefault="00DF2D4A">
      <w:pPr>
        <w:spacing w:line="232" w:lineRule="auto"/>
        <w:ind w:left="8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samodzielnie i w przemyślany sposób integruje wiedzę i umiejętności z różnych źródeł. trafnie sytuuje i synchronizuje wyda</w:t>
      </w:r>
      <w:r>
        <w:rPr>
          <w:rFonts w:ascii="Times New Roman" w:eastAsia="Times New Roman" w:hAnsi="Times New Roman" w:cs="Times New Roman"/>
          <w:sz w:val="24"/>
          <w:szCs w:val="24"/>
        </w:rPr>
        <w:t>rzenia w czasie i przestrzeni</w:t>
      </w:r>
    </w:p>
    <w:p w:rsidR="004A2DD5" w:rsidRDefault="004A2DD5">
      <w:pPr>
        <w:spacing w:line="287" w:lineRule="exact"/>
        <w:jc w:val="both"/>
        <w:rPr>
          <w:rFonts w:ascii="Times New Roman" w:eastAsia="Times New Roman" w:hAnsi="Times New Roman" w:cs="Times New Roman"/>
          <w:b/>
          <w:sz w:val="24"/>
          <w:szCs w:val="24"/>
        </w:rPr>
      </w:pPr>
    </w:p>
    <w:p w:rsidR="004A2DD5" w:rsidRDefault="00DF2D4A">
      <w:pPr>
        <w:spacing w:line="0" w:lineRule="atLeast"/>
        <w:ind w:left="18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Ocena bardzo dobra :</w:t>
      </w:r>
    </w:p>
    <w:p w:rsidR="004A2DD5" w:rsidRDefault="004A2DD5">
      <w:pPr>
        <w:spacing w:line="278"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500"/>
        <w:jc w:val="both"/>
        <w:rPr>
          <w:rFonts w:ascii="Times New Roman" w:hAnsi="Times New Roman" w:cs="Times New Roman"/>
          <w:sz w:val="24"/>
          <w:szCs w:val="24"/>
        </w:rPr>
      </w:pPr>
      <w:r>
        <w:rPr>
          <w:rFonts w:ascii="Times New Roman" w:hAnsi="Times New Roman" w:cs="Times New Roman"/>
          <w:sz w:val="24"/>
          <w:szCs w:val="24"/>
        </w:rPr>
        <w:t>– wykazuje się wiedzą i umiejętnościami ujętymi w planie wynikowym jako wymagania podstawowe, dopełniające i rozszerzające;</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xml:space="preserve">– bezbłędnie posługuje się faktografią i terminologią określoną w </w:t>
      </w:r>
      <w:r>
        <w:rPr>
          <w:rFonts w:ascii="Times New Roman" w:hAnsi="Times New Roman" w:cs="Times New Roman"/>
          <w:sz w:val="24"/>
          <w:szCs w:val="24"/>
        </w:rPr>
        <w:t>planie wynikowym;</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swobodnie lokalizuje wydarzenia w czasie i przestrzeni;</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940"/>
        <w:jc w:val="both"/>
        <w:rPr>
          <w:rFonts w:ascii="Times New Roman" w:hAnsi="Times New Roman" w:cs="Times New Roman"/>
          <w:sz w:val="24"/>
          <w:szCs w:val="24"/>
        </w:rPr>
      </w:pPr>
      <w:r>
        <w:rPr>
          <w:rFonts w:ascii="Times New Roman" w:hAnsi="Times New Roman" w:cs="Times New Roman"/>
          <w:sz w:val="24"/>
          <w:szCs w:val="24"/>
        </w:rPr>
        <w:t>– w sposób pełny, rzetelny i wnikliwy analizuje i interpretuje wydarzenia, zjawiska i procesy oraz podejmuje próby samodzielnego oceniania i wnioskowania;</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umiejętnie stosuje ar</w:t>
      </w:r>
      <w:r>
        <w:rPr>
          <w:rFonts w:ascii="Times New Roman" w:hAnsi="Times New Roman" w:cs="Times New Roman"/>
          <w:sz w:val="24"/>
          <w:szCs w:val="24"/>
        </w:rPr>
        <w:t xml:space="preserve">gumentację i doszukuje się analogii w omawianiu </w:t>
      </w:r>
      <w:proofErr w:type="spellStart"/>
      <w:r>
        <w:rPr>
          <w:rFonts w:ascii="Times New Roman" w:hAnsi="Times New Roman" w:cs="Times New Roman"/>
          <w:sz w:val="24"/>
          <w:szCs w:val="24"/>
        </w:rPr>
        <w:t>wydarzeo</w:t>
      </w:r>
      <w:proofErr w:type="spellEnd"/>
      <w:r>
        <w:rPr>
          <w:rFonts w:ascii="Times New Roman" w:hAnsi="Times New Roman" w:cs="Times New Roman"/>
          <w:sz w:val="24"/>
          <w:szCs w:val="24"/>
        </w:rPr>
        <w:t>, zjawisk i procesów;</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samodzielnie podejmuje działania zmierzające do poszerzenia i pogłębienia swojej wiedzy;</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xml:space="preserve">– sumiennie wywiązuje się ze stawianych przed nim </w:t>
      </w:r>
      <w:proofErr w:type="spellStart"/>
      <w:r>
        <w:rPr>
          <w:rFonts w:ascii="Times New Roman" w:hAnsi="Times New Roman" w:cs="Times New Roman"/>
          <w:sz w:val="24"/>
          <w:szCs w:val="24"/>
        </w:rPr>
        <w:t>zadao</w:t>
      </w:r>
      <w:proofErr w:type="spellEnd"/>
      <w:r>
        <w:rPr>
          <w:rFonts w:ascii="Times New Roman" w:hAnsi="Times New Roman" w:cs="Times New Roman"/>
          <w:sz w:val="24"/>
          <w:szCs w:val="24"/>
        </w:rPr>
        <w:t>, także dodatkowych;</w:t>
      </w:r>
    </w:p>
    <w:p w:rsidR="004A2DD5" w:rsidRDefault="004A2DD5">
      <w:pPr>
        <w:spacing w:line="51" w:lineRule="exact"/>
        <w:jc w:val="both"/>
        <w:rPr>
          <w:rFonts w:ascii="Times New Roman" w:eastAsia="Times New Roman" w:hAnsi="Times New Roman" w:cs="Times New Roman"/>
          <w:sz w:val="24"/>
          <w:szCs w:val="24"/>
        </w:rPr>
      </w:pPr>
    </w:p>
    <w:p w:rsidR="004A2DD5" w:rsidRDefault="00DF2D4A">
      <w:pPr>
        <w:spacing w:line="216" w:lineRule="auto"/>
        <w:ind w:left="180" w:right="480"/>
        <w:jc w:val="both"/>
        <w:rPr>
          <w:rFonts w:ascii="Times New Roman" w:hAnsi="Times New Roman" w:cs="Times New Roman"/>
          <w:sz w:val="24"/>
          <w:szCs w:val="24"/>
        </w:rPr>
      </w:pPr>
      <w:r>
        <w:rPr>
          <w:rFonts w:ascii="Times New Roman" w:hAnsi="Times New Roman" w:cs="Times New Roman"/>
          <w:sz w:val="24"/>
          <w:szCs w:val="24"/>
        </w:rPr>
        <w:t>– pracując</w:t>
      </w:r>
      <w:r>
        <w:rPr>
          <w:rFonts w:ascii="Times New Roman" w:hAnsi="Times New Roman" w:cs="Times New Roman"/>
          <w:sz w:val="24"/>
          <w:szCs w:val="24"/>
        </w:rPr>
        <w:t xml:space="preserve"> w zespole, konsekwentnie wykonuje polecenia i pełni funkcję lidera, przypominając innym członkom grupy o zadaniach do wykonania oraz wspierając ich wysiłki;</w:t>
      </w:r>
    </w:p>
    <w:p w:rsidR="004A2DD5" w:rsidRDefault="004A2DD5">
      <w:pPr>
        <w:spacing w:line="292" w:lineRule="exact"/>
        <w:jc w:val="both"/>
        <w:rPr>
          <w:rFonts w:ascii="Times New Roman" w:eastAsia="Times New Roman" w:hAnsi="Times New Roman" w:cs="Times New Roman"/>
          <w:sz w:val="24"/>
          <w:szCs w:val="24"/>
        </w:rPr>
      </w:pPr>
    </w:p>
    <w:p w:rsidR="004A2DD5" w:rsidRDefault="00DF2D4A">
      <w:pPr>
        <w:spacing w:line="232" w:lineRule="auto"/>
        <w:ind w:left="180" w:righ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wnosi pozytywny wkład w pracę zespołu poprzez przestrzeganie zasad współpracy i okazywanie </w:t>
      </w:r>
      <w:r>
        <w:rPr>
          <w:rFonts w:ascii="Times New Roman" w:eastAsia="Times New Roman" w:hAnsi="Times New Roman" w:cs="Times New Roman"/>
          <w:sz w:val="24"/>
          <w:szCs w:val="24"/>
        </w:rPr>
        <w:t>szacunku kolegom i ich pomysłom.</w:t>
      </w:r>
    </w:p>
    <w:p w:rsidR="004A2DD5" w:rsidRDefault="004A2DD5">
      <w:pPr>
        <w:spacing w:line="287" w:lineRule="exact"/>
        <w:jc w:val="both"/>
        <w:rPr>
          <w:rFonts w:ascii="Times New Roman" w:eastAsia="Times New Roman" w:hAnsi="Times New Roman" w:cs="Times New Roman"/>
          <w:sz w:val="24"/>
          <w:szCs w:val="24"/>
        </w:rPr>
      </w:pPr>
    </w:p>
    <w:p w:rsidR="004A2DD5" w:rsidRDefault="00DF2D4A">
      <w:pPr>
        <w:spacing w:line="0" w:lineRule="atLeast"/>
        <w:ind w:left="36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Ocena dobra :</w:t>
      </w:r>
    </w:p>
    <w:p w:rsidR="004A2DD5" w:rsidRDefault="004A2DD5">
      <w:pPr>
        <w:spacing w:line="278"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wykazuje się znajomością podstawowych i dopełniających wymagań programowych;</w:t>
      </w:r>
    </w:p>
    <w:p w:rsidR="004A2DD5" w:rsidRDefault="004A2DD5">
      <w:pPr>
        <w:spacing w:line="51" w:lineRule="exact"/>
        <w:jc w:val="both"/>
        <w:rPr>
          <w:rFonts w:ascii="Times New Roman" w:eastAsia="Times New Roman" w:hAnsi="Times New Roman" w:cs="Times New Roman"/>
          <w:sz w:val="24"/>
          <w:szCs w:val="24"/>
        </w:rPr>
      </w:pPr>
    </w:p>
    <w:p w:rsidR="004A2DD5" w:rsidRDefault="00DF2D4A">
      <w:pPr>
        <w:spacing w:line="216" w:lineRule="auto"/>
        <w:ind w:left="180" w:right="520"/>
        <w:jc w:val="both"/>
        <w:rPr>
          <w:rFonts w:ascii="Times New Roman" w:hAnsi="Times New Roman" w:cs="Times New Roman"/>
          <w:sz w:val="24"/>
          <w:szCs w:val="24"/>
        </w:rPr>
      </w:pPr>
      <w:r>
        <w:rPr>
          <w:rFonts w:ascii="Times New Roman" w:hAnsi="Times New Roman" w:cs="Times New Roman"/>
          <w:sz w:val="24"/>
          <w:szCs w:val="24"/>
        </w:rPr>
        <w:t>– w zasadzie poprawnie stosuje pojęcia i terminy historyczne oraz umiejscawia wydarzenia w czasie i przestrzeni;</w:t>
      </w:r>
    </w:p>
    <w:p w:rsidR="004A2DD5" w:rsidRDefault="004A2DD5">
      <w:pPr>
        <w:spacing w:line="200" w:lineRule="exact"/>
        <w:jc w:val="both"/>
        <w:rPr>
          <w:rFonts w:ascii="Times New Roman" w:eastAsia="Times New Roman" w:hAnsi="Times New Roman" w:cs="Times New Roman"/>
          <w:sz w:val="24"/>
          <w:szCs w:val="24"/>
        </w:rPr>
      </w:pPr>
    </w:p>
    <w:p w:rsidR="004A2DD5" w:rsidRDefault="00DF2D4A">
      <w:pPr>
        <w:spacing w:line="216" w:lineRule="auto"/>
        <w:ind w:left="180" w:right="220"/>
        <w:jc w:val="both"/>
        <w:rPr>
          <w:rFonts w:ascii="Times New Roman" w:hAnsi="Times New Roman" w:cs="Times New Roman"/>
          <w:sz w:val="24"/>
          <w:szCs w:val="24"/>
        </w:rPr>
      </w:pPr>
      <w:r>
        <w:rPr>
          <w:rFonts w:ascii="Times New Roman" w:hAnsi="Times New Roman" w:cs="Times New Roman"/>
          <w:sz w:val="24"/>
          <w:szCs w:val="24"/>
        </w:rPr>
        <w:t>– w sp</w:t>
      </w:r>
      <w:r>
        <w:rPr>
          <w:rFonts w:ascii="Times New Roman" w:hAnsi="Times New Roman" w:cs="Times New Roman"/>
          <w:sz w:val="24"/>
          <w:szCs w:val="24"/>
        </w:rPr>
        <w:t>osób powierzchowny dostrzega związki i zależności między faktami i wydarzeniami oraz dokonuje analizy i syntezy omawianych zjawisk i procesów;</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potrafi logicznie, ale nie w pełni samodzielnie, formułować oceny i wnioski;</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interpretuje wydarzenia, zjawis</w:t>
      </w:r>
      <w:r>
        <w:rPr>
          <w:rFonts w:ascii="Times New Roman" w:hAnsi="Times New Roman" w:cs="Times New Roman"/>
          <w:sz w:val="24"/>
          <w:szCs w:val="24"/>
        </w:rPr>
        <w:t>ka i procesy historyczne w sposób odtwórczy;</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stara się być aktywnym na zajęciach;</w:t>
      </w:r>
    </w:p>
    <w:p w:rsidR="004A2DD5" w:rsidRDefault="004A2DD5">
      <w:pPr>
        <w:spacing w:line="279"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eastAsia="Bookman Old Style" w:hAnsi="Times New Roman" w:cs="Times New Roman"/>
          <w:sz w:val="24"/>
          <w:szCs w:val="24"/>
        </w:rPr>
      </w:pPr>
      <w:r>
        <w:rPr>
          <w:rFonts w:ascii="Times New Roman" w:eastAsia="Times New Roman" w:hAnsi="Times New Roman" w:cs="Times New Roman"/>
          <w:sz w:val="24"/>
          <w:szCs w:val="24"/>
        </w:rPr>
        <w:t>– podejmuje się stawianych przed nim zadań i poprawnie się z nich wywiązuje;</w:t>
      </w:r>
      <w:r>
        <w:rPr>
          <w:rFonts w:ascii="Times New Roman" w:eastAsia="Bookman Old Style" w:hAnsi="Times New Roman" w:cs="Times New Roman"/>
          <w:sz w:val="24"/>
          <w:szCs w:val="24"/>
        </w:rPr>
        <w:t>.</w:t>
      </w:r>
    </w:p>
    <w:p w:rsidR="004A2DD5" w:rsidRDefault="004A2DD5">
      <w:pPr>
        <w:spacing w:line="282" w:lineRule="exact"/>
        <w:jc w:val="both"/>
        <w:rPr>
          <w:rFonts w:ascii="Times New Roman" w:eastAsia="Times New Roman" w:hAnsi="Times New Roman" w:cs="Times New Roman"/>
          <w:sz w:val="24"/>
          <w:szCs w:val="24"/>
        </w:rPr>
      </w:pPr>
    </w:p>
    <w:p w:rsidR="004A2DD5" w:rsidRDefault="00DF2D4A">
      <w:pPr>
        <w:spacing w:line="0" w:lineRule="atLeast"/>
        <w:ind w:left="42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Ocena dostateczna  :</w:t>
      </w:r>
    </w:p>
    <w:p w:rsidR="004A2DD5" w:rsidRDefault="004A2DD5">
      <w:pPr>
        <w:spacing w:line="278" w:lineRule="exact"/>
        <w:jc w:val="both"/>
        <w:rPr>
          <w:rFonts w:ascii="Times New Roman" w:eastAsia="Times New Roman" w:hAnsi="Times New Roman" w:cs="Times New Roman"/>
          <w:sz w:val="24"/>
          <w:szCs w:val="24"/>
        </w:rPr>
      </w:pPr>
    </w:p>
    <w:p w:rsidR="004A2DD5" w:rsidRDefault="00DF2D4A">
      <w:pPr>
        <w:spacing w:line="0" w:lineRule="atLeast"/>
        <w:ind w:left="92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wykazuje się znajomością podstawowych wymagań programowych;</w:t>
      </w:r>
    </w:p>
    <w:p w:rsidR="004A2DD5" w:rsidRDefault="004A2DD5">
      <w:pPr>
        <w:spacing w:line="51" w:lineRule="exact"/>
        <w:jc w:val="both"/>
        <w:rPr>
          <w:rFonts w:ascii="Times New Roman" w:eastAsia="Times New Roman" w:hAnsi="Times New Roman" w:cs="Times New Roman"/>
          <w:sz w:val="24"/>
          <w:szCs w:val="24"/>
        </w:rPr>
      </w:pPr>
    </w:p>
    <w:p w:rsidR="004A2DD5" w:rsidRDefault="00DF2D4A">
      <w:pPr>
        <w:spacing w:line="216" w:lineRule="auto"/>
        <w:ind w:left="180" w:right="140"/>
        <w:jc w:val="both"/>
        <w:rPr>
          <w:rFonts w:ascii="Times New Roman" w:hAnsi="Times New Roman" w:cs="Times New Roman"/>
          <w:sz w:val="24"/>
          <w:szCs w:val="24"/>
        </w:rPr>
      </w:pPr>
      <w:r>
        <w:rPr>
          <w:rFonts w:ascii="Times New Roman" w:hAnsi="Times New Roman" w:cs="Times New Roman"/>
          <w:sz w:val="24"/>
          <w:szCs w:val="24"/>
        </w:rPr>
        <w:t>– w ograniczonym zakresie i z błędami posługuje się faktografią i terminologią oraz lokalizuje wydarzenia w czasie i przestrzeni;</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dostrzega zasadnicze zależności przyczynowo–skutkowe;</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w niewielkim zakresie i w pełni poprawnie wnioskuje i ocenia wydarz</w:t>
      </w:r>
      <w:r>
        <w:rPr>
          <w:rFonts w:ascii="Times New Roman" w:hAnsi="Times New Roman" w:cs="Times New Roman"/>
          <w:sz w:val="24"/>
          <w:szCs w:val="24"/>
        </w:rPr>
        <w:t>enia, zjawiska i procesy;</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pracując w zespole, stara się wykonać polecenia na czas, ale czyni to powierzchownie i niestarannie;</w:t>
      </w:r>
    </w:p>
    <w:p w:rsidR="004A2DD5" w:rsidRDefault="004A2DD5">
      <w:pPr>
        <w:spacing w:line="279"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wykazuje aktywność pod wpływem perswazji innych członków grupy.</w:t>
      </w:r>
    </w:p>
    <w:p w:rsidR="004A2DD5" w:rsidRDefault="004A2DD5">
      <w:pPr>
        <w:spacing w:line="280" w:lineRule="exact"/>
        <w:jc w:val="both"/>
        <w:rPr>
          <w:rFonts w:ascii="Times New Roman" w:eastAsia="Times New Roman" w:hAnsi="Times New Roman" w:cs="Times New Roman"/>
          <w:b/>
          <w:sz w:val="24"/>
          <w:szCs w:val="24"/>
        </w:rPr>
      </w:pPr>
    </w:p>
    <w:p w:rsidR="004A2DD5" w:rsidRDefault="00DF2D4A">
      <w:pPr>
        <w:spacing w:line="0" w:lineRule="atLeast"/>
        <w:ind w:left="18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Ocena dopuszczająca :</w:t>
      </w:r>
    </w:p>
    <w:p w:rsidR="004A2DD5" w:rsidRDefault="00DF2D4A">
      <w:pPr>
        <w:spacing w:line="0" w:lineRule="atLeast"/>
        <w:ind w:left="180"/>
        <w:jc w:val="both"/>
        <w:rPr>
          <w:rFonts w:ascii="Times New Roman" w:hAnsi="Times New Roman" w:cs="Times New Roman"/>
          <w:b/>
          <w:sz w:val="24"/>
          <w:szCs w:val="24"/>
        </w:rPr>
      </w:pPr>
      <w:r>
        <w:rPr>
          <w:rFonts w:ascii="Times New Roman" w:eastAsia="Bookman Old Style" w:hAnsi="Times New Roman" w:cs="Times New Roman"/>
          <w:sz w:val="24"/>
          <w:szCs w:val="24"/>
        </w:rPr>
        <w:t xml:space="preserve"> </w:t>
      </w:r>
    </w:p>
    <w:p w:rsidR="004A2DD5" w:rsidRDefault="00DF2D4A">
      <w:pPr>
        <w:spacing w:line="0" w:lineRule="atLeast"/>
        <w:ind w:left="50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180"/>
        <w:jc w:val="both"/>
        <w:rPr>
          <w:rFonts w:ascii="Times New Roman" w:hAnsi="Times New Roman" w:cs="Times New Roman"/>
          <w:sz w:val="24"/>
          <w:szCs w:val="24"/>
        </w:rPr>
      </w:pPr>
      <w:r>
        <w:rPr>
          <w:rFonts w:ascii="Times New Roman" w:hAnsi="Times New Roman" w:cs="Times New Roman"/>
          <w:sz w:val="24"/>
          <w:szCs w:val="24"/>
        </w:rPr>
        <w:t xml:space="preserve">– mimo wyraźnych braków w </w:t>
      </w:r>
      <w:r>
        <w:rPr>
          <w:rFonts w:ascii="Times New Roman" w:hAnsi="Times New Roman" w:cs="Times New Roman"/>
          <w:sz w:val="24"/>
          <w:szCs w:val="24"/>
        </w:rPr>
        <w:t>wiedzy potrafi przy pomocy nauczyciela odtworzyć wiadomości konieczne, istotne dla dalszego kształcenia;</w:t>
      </w:r>
    </w:p>
    <w:p w:rsidR="004A2DD5" w:rsidRDefault="004A2DD5">
      <w:pPr>
        <w:spacing w:line="53" w:lineRule="exact"/>
        <w:jc w:val="both"/>
        <w:rPr>
          <w:rFonts w:ascii="Times New Roman" w:eastAsia="Times New Roman" w:hAnsi="Times New Roman" w:cs="Times New Roman"/>
          <w:sz w:val="24"/>
          <w:szCs w:val="24"/>
        </w:rPr>
      </w:pPr>
    </w:p>
    <w:p w:rsidR="004A2DD5" w:rsidRDefault="00DF2D4A">
      <w:pPr>
        <w:spacing w:line="216" w:lineRule="auto"/>
        <w:ind w:left="180" w:right="320"/>
        <w:jc w:val="both"/>
        <w:rPr>
          <w:rFonts w:ascii="Times New Roman" w:hAnsi="Times New Roman" w:cs="Times New Roman"/>
          <w:sz w:val="24"/>
          <w:szCs w:val="24"/>
        </w:rPr>
      </w:pPr>
      <w:r>
        <w:rPr>
          <w:rFonts w:ascii="Times New Roman" w:hAnsi="Times New Roman" w:cs="Times New Roman"/>
          <w:sz w:val="24"/>
          <w:szCs w:val="24"/>
        </w:rPr>
        <w:lastRenderedPageBreak/>
        <w:t>– wykazuje się niewielką znajomością faktografii i terminologii oraz w bardzo ograniczonym zakresie i z licznymi błędami lokalizuje fakty w czasie i p</w:t>
      </w:r>
      <w:r>
        <w:rPr>
          <w:rFonts w:ascii="Times New Roman" w:hAnsi="Times New Roman" w:cs="Times New Roman"/>
          <w:sz w:val="24"/>
          <w:szCs w:val="24"/>
        </w:rPr>
        <w:t>rzestrzeni;</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z pomocą nauczyciela formułuje powierzchowne wnioski i oceny;</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pracując w zespole, wykonuje tylko część powierzonych mu zadań;</w:t>
      </w:r>
    </w:p>
    <w:p w:rsidR="004A2DD5" w:rsidRDefault="004A2DD5">
      <w:pPr>
        <w:spacing w:line="292" w:lineRule="exact"/>
        <w:jc w:val="both"/>
        <w:rPr>
          <w:rFonts w:ascii="Times New Roman" w:eastAsia="Times New Roman" w:hAnsi="Times New Roman" w:cs="Times New Roman"/>
          <w:sz w:val="24"/>
          <w:szCs w:val="24"/>
        </w:rPr>
      </w:pPr>
    </w:p>
    <w:p w:rsidR="004A2DD5" w:rsidRDefault="00DF2D4A">
      <w:pPr>
        <w:spacing w:line="232" w:lineRule="auto"/>
        <w:ind w:left="180" w:right="180"/>
        <w:jc w:val="both"/>
        <w:rPr>
          <w:rFonts w:ascii="Times New Roman" w:eastAsia="Bookman Old Style" w:hAnsi="Times New Roman" w:cs="Times New Roman"/>
          <w:sz w:val="24"/>
          <w:szCs w:val="24"/>
        </w:rPr>
      </w:pPr>
      <w:r>
        <w:rPr>
          <w:rFonts w:ascii="Times New Roman" w:eastAsia="Times New Roman" w:hAnsi="Times New Roman" w:cs="Times New Roman"/>
          <w:sz w:val="24"/>
          <w:szCs w:val="24"/>
        </w:rPr>
        <w:t xml:space="preserve">– niechętnie angażuje się w pracę grupy, odrywając się od powierzonych </w:t>
      </w:r>
      <w:proofErr w:type="spellStart"/>
      <w:r>
        <w:rPr>
          <w:rFonts w:ascii="Times New Roman" w:eastAsia="Times New Roman" w:hAnsi="Times New Roman" w:cs="Times New Roman"/>
          <w:sz w:val="24"/>
          <w:szCs w:val="24"/>
        </w:rPr>
        <w:t>zadao</w:t>
      </w:r>
      <w:proofErr w:type="spellEnd"/>
      <w:r>
        <w:rPr>
          <w:rFonts w:ascii="Times New Roman" w:eastAsia="Times New Roman" w:hAnsi="Times New Roman" w:cs="Times New Roman"/>
          <w:sz w:val="24"/>
          <w:szCs w:val="24"/>
        </w:rPr>
        <w:t xml:space="preserve"> i nie przestrzegając zasad współpra</w:t>
      </w:r>
      <w:r>
        <w:rPr>
          <w:rFonts w:ascii="Times New Roman" w:eastAsia="Times New Roman" w:hAnsi="Times New Roman" w:cs="Times New Roman"/>
          <w:sz w:val="24"/>
          <w:szCs w:val="24"/>
        </w:rPr>
        <w:t>cy</w:t>
      </w:r>
      <w:r>
        <w:rPr>
          <w:rFonts w:ascii="Times New Roman" w:eastAsia="Bookman Old Style" w:hAnsi="Times New Roman" w:cs="Times New Roman"/>
          <w:sz w:val="24"/>
          <w:szCs w:val="24"/>
        </w:rPr>
        <w:t>.</w:t>
      </w:r>
    </w:p>
    <w:p w:rsidR="004A2DD5" w:rsidRDefault="004A2DD5">
      <w:pPr>
        <w:spacing w:line="284"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Ocenę niedostateczna:</w:t>
      </w:r>
    </w:p>
    <w:p w:rsidR="004A2DD5" w:rsidRDefault="004A2DD5">
      <w:pPr>
        <w:spacing w:line="0" w:lineRule="atLeast"/>
        <w:ind w:left="180"/>
        <w:jc w:val="both"/>
        <w:rPr>
          <w:rFonts w:ascii="Times New Roman" w:hAnsi="Times New Roman" w:cs="Times New Roman"/>
          <w:b/>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Uczeń:</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nie opanował wymagań określonych na ocenę dopuszczającą;</w:t>
      </w: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wykazuje braki w opanowaniu podstawowej faktografii i terminologii;</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380"/>
        <w:jc w:val="both"/>
        <w:rPr>
          <w:rFonts w:ascii="Times New Roman" w:hAnsi="Times New Roman" w:cs="Times New Roman"/>
          <w:sz w:val="24"/>
          <w:szCs w:val="24"/>
        </w:rPr>
      </w:pPr>
      <w:r>
        <w:rPr>
          <w:rFonts w:ascii="Times New Roman" w:hAnsi="Times New Roman" w:cs="Times New Roman"/>
          <w:sz w:val="24"/>
          <w:szCs w:val="24"/>
        </w:rPr>
        <w:t xml:space="preserve">– nie potrafi umiejscowić wydarzeń w czasie i przestrzeni oraz wskazać związków między </w:t>
      </w:r>
      <w:r>
        <w:rPr>
          <w:rFonts w:ascii="Times New Roman" w:hAnsi="Times New Roman" w:cs="Times New Roman"/>
          <w:sz w:val="24"/>
          <w:szCs w:val="24"/>
        </w:rPr>
        <w:t>omawianymi faktami i wydarzeniami;</w:t>
      </w:r>
    </w:p>
    <w:p w:rsidR="004A2DD5" w:rsidRDefault="004A2DD5">
      <w:pPr>
        <w:spacing w:line="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hAnsi="Times New Roman" w:cs="Times New Roman"/>
          <w:sz w:val="24"/>
          <w:szCs w:val="24"/>
        </w:rPr>
      </w:pPr>
      <w:r>
        <w:rPr>
          <w:rFonts w:ascii="Times New Roman" w:hAnsi="Times New Roman" w:cs="Times New Roman"/>
          <w:sz w:val="24"/>
          <w:szCs w:val="24"/>
        </w:rPr>
        <w:t>– nie podejmuje prób wnioskowania i oceniania lub czyni to nieumiejętnie i z poważnymi błędami;</w:t>
      </w:r>
    </w:p>
    <w:p w:rsidR="004A2DD5" w:rsidRDefault="004A2DD5">
      <w:pPr>
        <w:spacing w:line="52" w:lineRule="exact"/>
        <w:jc w:val="both"/>
        <w:rPr>
          <w:rFonts w:ascii="Times New Roman" w:eastAsia="Times New Roman" w:hAnsi="Times New Roman" w:cs="Times New Roman"/>
          <w:sz w:val="24"/>
          <w:szCs w:val="24"/>
        </w:rPr>
      </w:pPr>
    </w:p>
    <w:p w:rsidR="004A2DD5" w:rsidRDefault="00DF2D4A">
      <w:pPr>
        <w:spacing w:line="216" w:lineRule="auto"/>
        <w:ind w:left="180" w:right="420"/>
        <w:jc w:val="both"/>
        <w:rPr>
          <w:rFonts w:ascii="Times New Roman" w:hAnsi="Times New Roman" w:cs="Times New Roman"/>
          <w:sz w:val="24"/>
          <w:szCs w:val="24"/>
        </w:rPr>
      </w:pPr>
      <w:r>
        <w:rPr>
          <w:rFonts w:ascii="Times New Roman" w:hAnsi="Times New Roman" w:cs="Times New Roman"/>
          <w:sz w:val="24"/>
          <w:szCs w:val="24"/>
        </w:rPr>
        <w:t>– nie potrafi pracować w zespole, przeszkadza tym, którzy starają się pracować, nie wykonuje zadanej pracy, nie stara się o</w:t>
      </w:r>
      <w:r>
        <w:rPr>
          <w:rFonts w:ascii="Times New Roman" w:hAnsi="Times New Roman" w:cs="Times New Roman"/>
          <w:sz w:val="24"/>
          <w:szCs w:val="24"/>
        </w:rPr>
        <w:t xml:space="preserve"> potrzebne materiały;</w:t>
      </w:r>
    </w:p>
    <w:p w:rsidR="004A2DD5" w:rsidRDefault="004A2DD5">
      <w:pPr>
        <w:spacing w:line="281" w:lineRule="exact"/>
        <w:jc w:val="both"/>
        <w:rPr>
          <w:rFonts w:ascii="Times New Roman" w:eastAsia="Times New Roman" w:hAnsi="Times New Roman" w:cs="Times New Roman"/>
          <w:sz w:val="24"/>
          <w:szCs w:val="24"/>
        </w:rPr>
      </w:pPr>
    </w:p>
    <w:p w:rsidR="004A2DD5" w:rsidRDefault="00DF2D4A">
      <w:pPr>
        <w:spacing w:line="0" w:lineRule="atLeast"/>
        <w:ind w:left="180"/>
        <w:jc w:val="both"/>
        <w:rPr>
          <w:rFonts w:ascii="Times New Roman" w:eastAsia="Times New Roman" w:hAnsi="Times New Roman" w:cs="Times New Roman"/>
          <w:sz w:val="24"/>
          <w:szCs w:val="24"/>
        </w:rPr>
        <w:sectPr w:rsidR="004A2DD5">
          <w:pgSz w:w="11906" w:h="16838"/>
          <w:pgMar w:top="709" w:right="985" w:bottom="851" w:left="1134" w:header="0" w:footer="0" w:gutter="0"/>
          <w:cols w:space="708"/>
          <w:formProt w:val="0"/>
          <w:docGrid w:linePitch="360"/>
        </w:sectPr>
      </w:pPr>
      <w:r>
        <w:rPr>
          <w:rFonts w:ascii="Times New Roman" w:eastAsia="Times New Roman" w:hAnsi="Times New Roman" w:cs="Times New Roman"/>
          <w:sz w:val="24"/>
          <w:szCs w:val="24"/>
        </w:rPr>
        <w:t>– nie angażuje się w działania grupy nawet pod presją jej członków.</w:t>
      </w:r>
    </w:p>
    <w:p w:rsidR="004A2DD5" w:rsidRDefault="004A2DD5">
      <w:pPr>
        <w:spacing w:line="200" w:lineRule="exact"/>
        <w:jc w:val="both"/>
        <w:rPr>
          <w:rFonts w:ascii="Times New Roman" w:eastAsia="Times New Roman" w:hAnsi="Times New Roman" w:cs="Times New Roman"/>
          <w:sz w:val="24"/>
          <w:szCs w:val="24"/>
        </w:rPr>
      </w:pPr>
      <w:bookmarkStart w:id="2" w:name="page6"/>
      <w:bookmarkEnd w:id="2"/>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00" w:lineRule="exact"/>
        <w:jc w:val="both"/>
        <w:rPr>
          <w:rFonts w:ascii="Times New Roman" w:eastAsia="Times New Roman" w:hAnsi="Times New Roman" w:cs="Times New Roman"/>
          <w:sz w:val="24"/>
          <w:szCs w:val="24"/>
        </w:rPr>
      </w:pPr>
    </w:p>
    <w:p w:rsidR="004A2DD5" w:rsidRDefault="004A2DD5">
      <w:pPr>
        <w:spacing w:line="222" w:lineRule="exact"/>
        <w:jc w:val="both"/>
        <w:rPr>
          <w:rFonts w:ascii="Times New Roman" w:eastAsia="Times New Roman" w:hAnsi="Times New Roman" w:cs="Times New Roman"/>
          <w:sz w:val="24"/>
          <w:szCs w:val="24"/>
        </w:rPr>
      </w:pPr>
    </w:p>
    <w:p w:rsidR="004A2DD5" w:rsidRDefault="004A2DD5">
      <w:pPr>
        <w:tabs>
          <w:tab w:val="left" w:pos="900"/>
        </w:tabs>
        <w:spacing w:line="0" w:lineRule="atLeast"/>
        <w:jc w:val="both"/>
        <w:rPr>
          <w:rFonts w:ascii="Times New Roman" w:eastAsia="Bookman Old Style" w:hAnsi="Times New Roman" w:cs="Times New Roman"/>
          <w:sz w:val="24"/>
          <w:szCs w:val="24"/>
        </w:rPr>
      </w:pPr>
    </w:p>
    <w:p w:rsidR="004A2DD5" w:rsidRDefault="004A2DD5">
      <w:pPr>
        <w:jc w:val="both"/>
        <w:rPr>
          <w:rFonts w:ascii="Times New Roman" w:hAnsi="Times New Roman" w:cs="Times New Roman"/>
          <w:sz w:val="24"/>
          <w:szCs w:val="24"/>
        </w:rPr>
      </w:pPr>
    </w:p>
    <w:p w:rsidR="004A2DD5" w:rsidRDefault="004A2DD5">
      <w:pPr>
        <w:jc w:val="both"/>
        <w:rPr>
          <w:rFonts w:ascii="Times New Roman" w:hAnsi="Times New Roman" w:cs="Times New Roman"/>
          <w:sz w:val="24"/>
          <w:szCs w:val="24"/>
        </w:rPr>
      </w:pPr>
    </w:p>
    <w:p w:rsidR="004A2DD5" w:rsidRDefault="004A2DD5">
      <w:pPr>
        <w:jc w:val="both"/>
        <w:rPr>
          <w:rFonts w:ascii="Times New Roman" w:hAnsi="Times New Roman" w:cs="Times New Roman"/>
          <w:sz w:val="24"/>
          <w:szCs w:val="24"/>
        </w:rPr>
      </w:pPr>
    </w:p>
    <w:sectPr w:rsidR="004A2DD5">
      <w:pgSz w:w="11906" w:h="16838"/>
      <w:pgMar w:top="709" w:right="1417" w:bottom="993"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79D7"/>
    <w:multiLevelType w:val="multilevel"/>
    <w:tmpl w:val="F9D87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62A7ADB"/>
    <w:multiLevelType w:val="multilevel"/>
    <w:tmpl w:val="ED36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133886"/>
    <w:multiLevelType w:val="multilevel"/>
    <w:tmpl w:val="4F3E809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2DD5"/>
    <w:rsid w:val="004A2DD5"/>
    <w:rsid w:val="007A7BD3"/>
    <w:rsid w:val="00DF2D4A"/>
    <w:rsid w:val="00FD36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558D"/>
  <w15:docId w15:val="{7BBD1340-45A2-44A7-B698-AEF89AC1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0B36"/>
    <w:rPr>
      <w:rFonts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lang/>
    </w:rPr>
  </w:style>
  <w:style w:type="paragraph" w:styleId="Akapitzlist">
    <w:name w:val="List Paragraph"/>
    <w:basedOn w:val="Normalny"/>
    <w:uiPriority w:val="34"/>
    <w:qFormat/>
    <w:rsid w:val="00F1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Pages>
  <Words>2437</Words>
  <Characters>14623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Nauczyciel</cp:lastModifiedBy>
  <cp:revision>8</cp:revision>
  <cp:lastPrinted>2022-09-10T13:30:00Z</cp:lastPrinted>
  <dcterms:created xsi:type="dcterms:W3CDTF">2022-09-10T11:56:00Z</dcterms:created>
  <dcterms:modified xsi:type="dcterms:W3CDTF">2022-09-23T08:02:00Z</dcterms:modified>
  <dc:language>pl-PL</dc:language>
</cp:coreProperties>
</file>